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kern w:val="0"/>
          <w:sz w:val="28"/>
          <w:szCs w:val="28"/>
        </w:rPr>
      </w:pPr>
      <w:r>
        <w:rPr>
          <w:rFonts w:hint="eastAsia" w:ascii="黑体" w:hAnsi="黑体" w:eastAsia="黑体"/>
          <w:kern w:val="0"/>
          <w:sz w:val="28"/>
          <w:szCs w:val="28"/>
        </w:rPr>
        <w:t>附</w:t>
      </w:r>
      <w:r>
        <w:rPr>
          <w:rFonts w:ascii="黑体" w:hAnsi="黑体" w:eastAsia="黑体"/>
          <w:kern w:val="0"/>
          <w:sz w:val="28"/>
          <w:szCs w:val="28"/>
        </w:rPr>
        <w:t>3</w:t>
      </w:r>
      <w:r>
        <w:rPr>
          <w:rFonts w:hint="eastAsia" w:ascii="黑体" w:hAnsi="黑体" w:eastAsia="黑体"/>
          <w:kern w:val="0"/>
          <w:sz w:val="28"/>
          <w:szCs w:val="28"/>
        </w:rPr>
        <w:t>：</w:t>
      </w:r>
    </w:p>
    <w:p>
      <w:pPr>
        <w:jc w:val="center"/>
        <w:rPr>
          <w:rFonts w:eastAsia="黑体"/>
          <w:kern w:val="0"/>
          <w:sz w:val="32"/>
          <w:szCs w:val="32"/>
        </w:rPr>
      </w:pPr>
      <w:r>
        <w:rPr>
          <w:rFonts w:hint="eastAsia" w:eastAsia="黑体"/>
          <w:kern w:val="0"/>
          <w:sz w:val="32"/>
          <w:szCs w:val="32"/>
        </w:rPr>
        <w:t>2024年南京开放大学</w:t>
      </w:r>
      <w:r>
        <w:rPr>
          <w:rFonts w:eastAsia="黑体"/>
          <w:kern w:val="0"/>
          <w:sz w:val="32"/>
          <w:szCs w:val="32"/>
        </w:rPr>
        <w:t>高校</w:t>
      </w:r>
      <w:bookmarkStart w:id="0" w:name="_GoBack"/>
      <w:bookmarkEnd w:id="0"/>
      <w:r>
        <w:rPr>
          <w:rFonts w:eastAsia="黑体"/>
          <w:kern w:val="0"/>
          <w:sz w:val="32"/>
          <w:szCs w:val="32"/>
        </w:rPr>
        <w:t>微课教学比赛参考指标</w:t>
      </w:r>
    </w:p>
    <w:p>
      <w:pPr>
        <w:jc w:val="center"/>
        <w:rPr>
          <w:rFonts w:eastAsia="黑体"/>
          <w:kern w:val="0"/>
          <w:sz w:val="32"/>
          <w:szCs w:val="32"/>
        </w:rPr>
      </w:pPr>
      <w:r>
        <w:rPr>
          <w:rFonts w:hint="eastAsia" w:eastAsia="黑体"/>
          <w:kern w:val="0"/>
          <w:sz w:val="32"/>
          <w:szCs w:val="32"/>
        </w:rPr>
        <w:t>（一）教学微课</w:t>
      </w:r>
    </w:p>
    <w:tbl>
      <w:tblPr>
        <w:tblStyle w:val="7"/>
        <w:tblW w:w="87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850"/>
        <w:gridCol w:w="65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评比指标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分值</w:t>
            </w:r>
          </w:p>
        </w:tc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评比要素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课程思政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  <w:r>
              <w:rPr>
                <w:rFonts w:ascii="仿宋" w:hAnsi="仿宋" w:eastAsia="仿宋"/>
                <w:sz w:val="28"/>
                <w:szCs w:val="28"/>
              </w:rPr>
              <w:t>0</w:t>
            </w:r>
          </w:p>
        </w:tc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坚持立德树人，能够将思想政治教育内化为课程内容，弘扬社会主义核心价值观。紧紧围绕坚定学生理想信念，以爱党、爱国、爱社会主义、爱人民、爱集体为主线，围绕政治认同、家国情怀、文化素养、宪法法治意识、道德修养等重点优化课程思政内容供给，系统进行中国特色社会主义和中国梦教育、社会主义核心价值观教育、法治教育、劳动教育、心理健康教育、中华优秀传统文化教育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教学设计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30</w:t>
            </w:r>
          </w:p>
        </w:tc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教学目标明确、主题突出、内容合理、策略得当，符合学习者认知特点和人才培养要求；充分、合理运用信息技术、数字资源和信息化教学设施，系统优化教学过程；教案完整、规范。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教学实施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30</w:t>
            </w:r>
          </w:p>
        </w:tc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教学实施与教学方案相符；教学组织与方法得当，教学内容与呈现准确，教学环节与过渡流畅，做到信息技术与教学的有机融合、突出“以生为本”；教师教学态度认真、教学严谨、表达规范、技术娴熟。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6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教学效果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20</w:t>
            </w:r>
          </w:p>
        </w:tc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运用信息技术有效完成教学任务，切实解决教学重点和难点问题，促进学习者学习兴趣和学习能力的提高；作品短小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精致</w:t>
            </w:r>
            <w:r>
              <w:rPr>
                <w:rFonts w:ascii="仿宋" w:hAnsi="仿宋" w:eastAsia="仿宋"/>
                <w:sz w:val="28"/>
                <w:szCs w:val="28"/>
              </w:rPr>
              <w:t>，图像清晰、声音清楚、技术规范、制作美观。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特色创新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10</w:t>
            </w:r>
          </w:p>
        </w:tc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理念先进，设计新颖，技术实用，具有较强的示范性与应用性。</w:t>
            </w:r>
          </w:p>
        </w:tc>
      </w:tr>
    </w:tbl>
    <w:p>
      <w:pPr>
        <w:jc w:val="center"/>
      </w:pPr>
    </w:p>
    <w:p>
      <w:pPr>
        <w:widowControl/>
        <w:jc w:val="left"/>
      </w:pPr>
      <w:r>
        <w:br w:type="page"/>
      </w:r>
    </w:p>
    <w:p>
      <w:pPr>
        <w:widowControl/>
        <w:jc w:val="left"/>
      </w:pPr>
    </w:p>
    <w:p>
      <w:pPr>
        <w:jc w:val="center"/>
        <w:rPr>
          <w:rFonts w:eastAsia="黑体"/>
          <w:kern w:val="0"/>
          <w:sz w:val="32"/>
          <w:szCs w:val="32"/>
        </w:rPr>
      </w:pPr>
      <w:r>
        <w:rPr>
          <w:rFonts w:hint="eastAsia" w:eastAsia="黑体"/>
          <w:kern w:val="0"/>
          <w:sz w:val="32"/>
          <w:szCs w:val="32"/>
        </w:rPr>
        <w:t>（二）实录微课</w:t>
      </w:r>
    </w:p>
    <w:tbl>
      <w:tblPr>
        <w:tblStyle w:val="7"/>
        <w:tblW w:w="87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850"/>
        <w:gridCol w:w="65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评比指标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分值</w:t>
            </w:r>
          </w:p>
        </w:tc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评比要素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课程思政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  <w:r>
              <w:rPr>
                <w:rFonts w:ascii="仿宋" w:hAnsi="仿宋" w:eastAsia="仿宋"/>
                <w:sz w:val="28"/>
                <w:szCs w:val="28"/>
              </w:rPr>
              <w:t>0</w:t>
            </w:r>
          </w:p>
        </w:tc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坚持立德树人，能够将思想政治教育内化为课程内容，弘扬社会主义核心价值观。紧紧围绕坚定学生理想信念，以爱党、爱国、爱社会主义、爱人民、爱集体为主线，围绕政治认同、家国情怀、文化素养、宪法法治意识、道德修养等重点优化课程思政内容供给，系统进行中国特色社会主义和中国梦教育、社会主义核心价值观教育、法治教育、劳动教育、心理健康教育、中华优秀传统文化教育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教学设计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30</w:t>
            </w:r>
          </w:p>
        </w:tc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教学目标明确、主题突出、内容合理、策略得当，符合学习者认知特点和人才培养要求；充分、合理运用信息技术、数字资源和信息化教学设施，系统优化教学过程；教案完整、规范。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教学实施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30</w:t>
            </w:r>
          </w:p>
        </w:tc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教学实施与教学方案相符；教学组织与方法得当，教学内容与呈现准确，教学环节与过渡流畅，做到信息技术与教学的有机融合、突出“以生为本”；教师教学态度认真、教学严谨、表达规范、技术娴熟。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6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教学效果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20</w:t>
            </w:r>
          </w:p>
        </w:tc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运用信息技术有效完成教学任务，切实解决教学重点和难点问题，促进学习者学习兴趣和学习能力的提高；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实录微课</w:t>
            </w:r>
            <w:r>
              <w:rPr>
                <w:rFonts w:ascii="仿宋" w:hAnsi="仿宋" w:eastAsia="仿宋"/>
                <w:sz w:val="28"/>
                <w:szCs w:val="28"/>
              </w:rPr>
              <w:t>图像清晰、声音清楚、技术规范、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效果较好</w:t>
            </w:r>
            <w:r>
              <w:rPr>
                <w:rFonts w:ascii="仿宋" w:hAnsi="仿宋" w:eastAsia="仿宋"/>
                <w:sz w:val="28"/>
                <w:szCs w:val="28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特色创新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10</w:t>
            </w:r>
          </w:p>
        </w:tc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理念先进，设计新颖，技术实用，具有较强的示范性与应用性。</w:t>
            </w:r>
          </w:p>
        </w:tc>
      </w:tr>
    </w:tbl>
    <w:p>
      <w:pPr>
        <w:widowControl/>
        <w:ind w:firstLine="420" w:firstLineChars="200"/>
        <w:jc w:val="left"/>
      </w:pPr>
    </w:p>
    <w:sectPr>
      <w:headerReference r:id="rId3" w:type="default"/>
      <w:footerReference r:id="rId4" w:type="default"/>
      <w:footerReference r:id="rId5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ind w:left="420" w:leftChars="200" w:right="420" w:rightChars="200"/>
      <w:rPr>
        <w:rStyle w:val="9"/>
        <w:sz w:val="28"/>
        <w:szCs w:val="28"/>
      </w:rPr>
    </w:pPr>
    <w:r>
      <w:rPr>
        <w:rStyle w:val="9"/>
        <w:rFonts w:hint="eastAsia"/>
        <w:sz w:val="28"/>
        <w:szCs w:val="28"/>
      </w:rPr>
      <w:t>—</w:t>
    </w:r>
    <w:r>
      <w:rPr>
        <w:rStyle w:val="9"/>
        <w:sz w:val="28"/>
        <w:szCs w:val="28"/>
      </w:rPr>
      <w:fldChar w:fldCharType="begin"/>
    </w:r>
    <w:r>
      <w:rPr>
        <w:rStyle w:val="9"/>
        <w:sz w:val="28"/>
        <w:szCs w:val="28"/>
      </w:rPr>
      <w:instrText xml:space="preserve">PAGE  </w:instrText>
    </w:r>
    <w:r>
      <w:rPr>
        <w:rStyle w:val="9"/>
        <w:sz w:val="28"/>
        <w:szCs w:val="28"/>
      </w:rPr>
      <w:fldChar w:fldCharType="separate"/>
    </w:r>
    <w:r>
      <w:rPr>
        <w:rStyle w:val="9"/>
        <w:sz w:val="28"/>
        <w:szCs w:val="28"/>
      </w:rPr>
      <w:t>2</w:t>
    </w:r>
    <w:r>
      <w:rPr>
        <w:rStyle w:val="9"/>
        <w:sz w:val="28"/>
        <w:szCs w:val="28"/>
      </w:rPr>
      <w:fldChar w:fldCharType="end"/>
    </w:r>
    <w:r>
      <w:rPr>
        <w:rStyle w:val="9"/>
        <w:rFonts w:hint="eastAsia"/>
        <w:sz w:val="28"/>
        <w:szCs w:val="28"/>
      </w:rPr>
      <w:t>—</w:t>
    </w:r>
  </w:p>
  <w:p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>
    <w:pPr>
      <w:pStyle w:val="4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ZiMzA0MzY5MmJmZTljNzBiYWY2YmZjODVhYjA5MDIifQ=="/>
    <w:docVar w:name="KSO_WPS_MARK_KEY" w:val="e6e01f3c-4024-4ea6-ad1d-97a1c9224ce3"/>
  </w:docVars>
  <w:rsids>
    <w:rsidRoot w:val="00481512"/>
    <w:rsid w:val="00011402"/>
    <w:rsid w:val="000523A3"/>
    <w:rsid w:val="000579C5"/>
    <w:rsid w:val="000768B6"/>
    <w:rsid w:val="000857A8"/>
    <w:rsid w:val="000858DF"/>
    <w:rsid w:val="00095977"/>
    <w:rsid w:val="000A0F97"/>
    <w:rsid w:val="000B3E06"/>
    <w:rsid w:val="000C1F0B"/>
    <w:rsid w:val="000C2A8E"/>
    <w:rsid w:val="000C398C"/>
    <w:rsid w:val="000C5856"/>
    <w:rsid w:val="000C6011"/>
    <w:rsid w:val="000E5771"/>
    <w:rsid w:val="000F300F"/>
    <w:rsid w:val="000F3F14"/>
    <w:rsid w:val="000F4AF2"/>
    <w:rsid w:val="000F4C83"/>
    <w:rsid w:val="00110952"/>
    <w:rsid w:val="001202C9"/>
    <w:rsid w:val="00124D19"/>
    <w:rsid w:val="00131DB9"/>
    <w:rsid w:val="0014595A"/>
    <w:rsid w:val="0015116B"/>
    <w:rsid w:val="001518E9"/>
    <w:rsid w:val="00155E80"/>
    <w:rsid w:val="001563FF"/>
    <w:rsid w:val="00170836"/>
    <w:rsid w:val="00171BFB"/>
    <w:rsid w:val="00190AC3"/>
    <w:rsid w:val="0019255C"/>
    <w:rsid w:val="00193EBC"/>
    <w:rsid w:val="00197CB2"/>
    <w:rsid w:val="001A02F0"/>
    <w:rsid w:val="001A2F86"/>
    <w:rsid w:val="001C1DC8"/>
    <w:rsid w:val="001C22BE"/>
    <w:rsid w:val="001C6281"/>
    <w:rsid w:val="001D7B7E"/>
    <w:rsid w:val="001E0B2D"/>
    <w:rsid w:val="001E17EE"/>
    <w:rsid w:val="001F1674"/>
    <w:rsid w:val="001F5766"/>
    <w:rsid w:val="001F5EFD"/>
    <w:rsid w:val="00201108"/>
    <w:rsid w:val="00210518"/>
    <w:rsid w:val="0022232C"/>
    <w:rsid w:val="00224186"/>
    <w:rsid w:val="0022442C"/>
    <w:rsid w:val="00230953"/>
    <w:rsid w:val="002534F3"/>
    <w:rsid w:val="00255F28"/>
    <w:rsid w:val="00267770"/>
    <w:rsid w:val="002678CA"/>
    <w:rsid w:val="00276230"/>
    <w:rsid w:val="0028233F"/>
    <w:rsid w:val="00282D50"/>
    <w:rsid w:val="002863EB"/>
    <w:rsid w:val="0029037D"/>
    <w:rsid w:val="002A3391"/>
    <w:rsid w:val="002C0DDE"/>
    <w:rsid w:val="002F2D06"/>
    <w:rsid w:val="00304306"/>
    <w:rsid w:val="00317267"/>
    <w:rsid w:val="00323264"/>
    <w:rsid w:val="00337B9A"/>
    <w:rsid w:val="00346799"/>
    <w:rsid w:val="00353005"/>
    <w:rsid w:val="00357219"/>
    <w:rsid w:val="0037019A"/>
    <w:rsid w:val="003707EB"/>
    <w:rsid w:val="0038731E"/>
    <w:rsid w:val="003967AC"/>
    <w:rsid w:val="003A1975"/>
    <w:rsid w:val="003A79D6"/>
    <w:rsid w:val="003B60F5"/>
    <w:rsid w:val="003C2F03"/>
    <w:rsid w:val="003D4EFD"/>
    <w:rsid w:val="003D51B6"/>
    <w:rsid w:val="003D55F6"/>
    <w:rsid w:val="003E0C03"/>
    <w:rsid w:val="003E7B63"/>
    <w:rsid w:val="00404F97"/>
    <w:rsid w:val="00412A90"/>
    <w:rsid w:val="00416F58"/>
    <w:rsid w:val="00420EB0"/>
    <w:rsid w:val="00421047"/>
    <w:rsid w:val="00426010"/>
    <w:rsid w:val="00430642"/>
    <w:rsid w:val="00430D8C"/>
    <w:rsid w:val="00433A26"/>
    <w:rsid w:val="00434897"/>
    <w:rsid w:val="00441049"/>
    <w:rsid w:val="0044267F"/>
    <w:rsid w:val="00444393"/>
    <w:rsid w:val="004464BB"/>
    <w:rsid w:val="00454BF6"/>
    <w:rsid w:val="0046091B"/>
    <w:rsid w:val="004648CB"/>
    <w:rsid w:val="004759A2"/>
    <w:rsid w:val="0048048F"/>
    <w:rsid w:val="00481512"/>
    <w:rsid w:val="004918B2"/>
    <w:rsid w:val="00491BD2"/>
    <w:rsid w:val="004A789A"/>
    <w:rsid w:val="004B3181"/>
    <w:rsid w:val="004B520C"/>
    <w:rsid w:val="004B5DB5"/>
    <w:rsid w:val="004C4A76"/>
    <w:rsid w:val="004E7204"/>
    <w:rsid w:val="004E7F96"/>
    <w:rsid w:val="004F539D"/>
    <w:rsid w:val="004F7267"/>
    <w:rsid w:val="00510E1F"/>
    <w:rsid w:val="005143A7"/>
    <w:rsid w:val="005226C7"/>
    <w:rsid w:val="00531142"/>
    <w:rsid w:val="00532C7E"/>
    <w:rsid w:val="005377E5"/>
    <w:rsid w:val="005431CD"/>
    <w:rsid w:val="0054344B"/>
    <w:rsid w:val="005516F0"/>
    <w:rsid w:val="00555EAC"/>
    <w:rsid w:val="0056275F"/>
    <w:rsid w:val="005627F8"/>
    <w:rsid w:val="0056546A"/>
    <w:rsid w:val="00582165"/>
    <w:rsid w:val="005967DC"/>
    <w:rsid w:val="005A09FC"/>
    <w:rsid w:val="005A3690"/>
    <w:rsid w:val="005A4D53"/>
    <w:rsid w:val="005A6182"/>
    <w:rsid w:val="005A7D52"/>
    <w:rsid w:val="005B2DD8"/>
    <w:rsid w:val="005C06C5"/>
    <w:rsid w:val="005C6441"/>
    <w:rsid w:val="006023B0"/>
    <w:rsid w:val="00604D8D"/>
    <w:rsid w:val="00642BDF"/>
    <w:rsid w:val="0065345D"/>
    <w:rsid w:val="006535EA"/>
    <w:rsid w:val="00663038"/>
    <w:rsid w:val="006706BC"/>
    <w:rsid w:val="00671623"/>
    <w:rsid w:val="006824A3"/>
    <w:rsid w:val="00682596"/>
    <w:rsid w:val="00682DF8"/>
    <w:rsid w:val="00686DE2"/>
    <w:rsid w:val="00690A97"/>
    <w:rsid w:val="00690EFD"/>
    <w:rsid w:val="0069400F"/>
    <w:rsid w:val="006A3B9B"/>
    <w:rsid w:val="006A6CFA"/>
    <w:rsid w:val="006C3FA3"/>
    <w:rsid w:val="006C4497"/>
    <w:rsid w:val="006D3336"/>
    <w:rsid w:val="006F26A9"/>
    <w:rsid w:val="006F5A12"/>
    <w:rsid w:val="00700D31"/>
    <w:rsid w:val="00710814"/>
    <w:rsid w:val="00714B94"/>
    <w:rsid w:val="007443C4"/>
    <w:rsid w:val="00746776"/>
    <w:rsid w:val="00751DCC"/>
    <w:rsid w:val="00751E96"/>
    <w:rsid w:val="007526CE"/>
    <w:rsid w:val="007538A1"/>
    <w:rsid w:val="00766517"/>
    <w:rsid w:val="00767F3F"/>
    <w:rsid w:val="007701A8"/>
    <w:rsid w:val="007750B4"/>
    <w:rsid w:val="00780F0B"/>
    <w:rsid w:val="00793879"/>
    <w:rsid w:val="007A02CD"/>
    <w:rsid w:val="007A3F55"/>
    <w:rsid w:val="007C46D5"/>
    <w:rsid w:val="007D623C"/>
    <w:rsid w:val="007E5B18"/>
    <w:rsid w:val="007F0CA7"/>
    <w:rsid w:val="007F1D64"/>
    <w:rsid w:val="007F2E6B"/>
    <w:rsid w:val="00800E23"/>
    <w:rsid w:val="00802A68"/>
    <w:rsid w:val="008072A8"/>
    <w:rsid w:val="00812E0C"/>
    <w:rsid w:val="00813857"/>
    <w:rsid w:val="008165E8"/>
    <w:rsid w:val="00821FE7"/>
    <w:rsid w:val="00834496"/>
    <w:rsid w:val="0083488D"/>
    <w:rsid w:val="00842B0C"/>
    <w:rsid w:val="0084311C"/>
    <w:rsid w:val="00845EC4"/>
    <w:rsid w:val="008475A7"/>
    <w:rsid w:val="008519D7"/>
    <w:rsid w:val="00854DF5"/>
    <w:rsid w:val="008607D0"/>
    <w:rsid w:val="00864B35"/>
    <w:rsid w:val="00865BE6"/>
    <w:rsid w:val="00883BC6"/>
    <w:rsid w:val="0088420C"/>
    <w:rsid w:val="008873B9"/>
    <w:rsid w:val="00893598"/>
    <w:rsid w:val="008B0156"/>
    <w:rsid w:val="008B5D7E"/>
    <w:rsid w:val="008D22CC"/>
    <w:rsid w:val="008D3D89"/>
    <w:rsid w:val="008D42D3"/>
    <w:rsid w:val="008D4867"/>
    <w:rsid w:val="008E1C2A"/>
    <w:rsid w:val="008E4D1E"/>
    <w:rsid w:val="008F08F9"/>
    <w:rsid w:val="008F238F"/>
    <w:rsid w:val="00900DB1"/>
    <w:rsid w:val="00901144"/>
    <w:rsid w:val="0090256A"/>
    <w:rsid w:val="009400B3"/>
    <w:rsid w:val="00940B76"/>
    <w:rsid w:val="0094315D"/>
    <w:rsid w:val="009451E4"/>
    <w:rsid w:val="009620B5"/>
    <w:rsid w:val="00967F89"/>
    <w:rsid w:val="00970F8C"/>
    <w:rsid w:val="009864EA"/>
    <w:rsid w:val="00992B17"/>
    <w:rsid w:val="00993BB1"/>
    <w:rsid w:val="00995B67"/>
    <w:rsid w:val="009962A9"/>
    <w:rsid w:val="009C05CC"/>
    <w:rsid w:val="009C0CCE"/>
    <w:rsid w:val="009D5C47"/>
    <w:rsid w:val="009E2DEF"/>
    <w:rsid w:val="009E6699"/>
    <w:rsid w:val="009F01AE"/>
    <w:rsid w:val="009F0D17"/>
    <w:rsid w:val="00A03A3C"/>
    <w:rsid w:val="00A06C46"/>
    <w:rsid w:val="00A10AA2"/>
    <w:rsid w:val="00A10CA2"/>
    <w:rsid w:val="00A1287B"/>
    <w:rsid w:val="00A14E3F"/>
    <w:rsid w:val="00A1518C"/>
    <w:rsid w:val="00A1696C"/>
    <w:rsid w:val="00A23A7A"/>
    <w:rsid w:val="00A31B4B"/>
    <w:rsid w:val="00A37D98"/>
    <w:rsid w:val="00A509B4"/>
    <w:rsid w:val="00A51800"/>
    <w:rsid w:val="00A53E78"/>
    <w:rsid w:val="00A722BD"/>
    <w:rsid w:val="00A820E1"/>
    <w:rsid w:val="00AA2382"/>
    <w:rsid w:val="00AA496D"/>
    <w:rsid w:val="00AC0FCB"/>
    <w:rsid w:val="00AC774F"/>
    <w:rsid w:val="00AC78AD"/>
    <w:rsid w:val="00AD2403"/>
    <w:rsid w:val="00AD2B40"/>
    <w:rsid w:val="00AD78B6"/>
    <w:rsid w:val="00AE58A0"/>
    <w:rsid w:val="00AE70E6"/>
    <w:rsid w:val="00AE7875"/>
    <w:rsid w:val="00AF6452"/>
    <w:rsid w:val="00AF67C8"/>
    <w:rsid w:val="00B17789"/>
    <w:rsid w:val="00B245F5"/>
    <w:rsid w:val="00B27253"/>
    <w:rsid w:val="00B33FA6"/>
    <w:rsid w:val="00B40A98"/>
    <w:rsid w:val="00B44CE4"/>
    <w:rsid w:val="00B460FB"/>
    <w:rsid w:val="00B55BE9"/>
    <w:rsid w:val="00B6172C"/>
    <w:rsid w:val="00B66947"/>
    <w:rsid w:val="00B8006C"/>
    <w:rsid w:val="00BA3338"/>
    <w:rsid w:val="00BA64D4"/>
    <w:rsid w:val="00BB444E"/>
    <w:rsid w:val="00BC26FC"/>
    <w:rsid w:val="00BC4318"/>
    <w:rsid w:val="00BC435B"/>
    <w:rsid w:val="00BC5B58"/>
    <w:rsid w:val="00BC6325"/>
    <w:rsid w:val="00BE3483"/>
    <w:rsid w:val="00BE7DD8"/>
    <w:rsid w:val="00BF18E2"/>
    <w:rsid w:val="00C106FC"/>
    <w:rsid w:val="00C14ED7"/>
    <w:rsid w:val="00C154A6"/>
    <w:rsid w:val="00C20D4F"/>
    <w:rsid w:val="00C221FB"/>
    <w:rsid w:val="00C37416"/>
    <w:rsid w:val="00C4653F"/>
    <w:rsid w:val="00C504E8"/>
    <w:rsid w:val="00C572C1"/>
    <w:rsid w:val="00C57352"/>
    <w:rsid w:val="00C63AF9"/>
    <w:rsid w:val="00C63D04"/>
    <w:rsid w:val="00C64B0C"/>
    <w:rsid w:val="00C65497"/>
    <w:rsid w:val="00C65664"/>
    <w:rsid w:val="00C6624A"/>
    <w:rsid w:val="00C664B7"/>
    <w:rsid w:val="00C66909"/>
    <w:rsid w:val="00C83A51"/>
    <w:rsid w:val="00C8567E"/>
    <w:rsid w:val="00C964A0"/>
    <w:rsid w:val="00CA4EC2"/>
    <w:rsid w:val="00CA5D8C"/>
    <w:rsid w:val="00CB217B"/>
    <w:rsid w:val="00CC01C4"/>
    <w:rsid w:val="00CC7B2B"/>
    <w:rsid w:val="00CC7CB2"/>
    <w:rsid w:val="00CD30D6"/>
    <w:rsid w:val="00CD321F"/>
    <w:rsid w:val="00CD3F20"/>
    <w:rsid w:val="00CE7309"/>
    <w:rsid w:val="00CF61E8"/>
    <w:rsid w:val="00D05379"/>
    <w:rsid w:val="00D12FF1"/>
    <w:rsid w:val="00D20902"/>
    <w:rsid w:val="00D3502A"/>
    <w:rsid w:val="00D373CC"/>
    <w:rsid w:val="00D406E2"/>
    <w:rsid w:val="00D53DDA"/>
    <w:rsid w:val="00D6785D"/>
    <w:rsid w:val="00D73412"/>
    <w:rsid w:val="00D911FA"/>
    <w:rsid w:val="00D92003"/>
    <w:rsid w:val="00D97A2E"/>
    <w:rsid w:val="00D97DE1"/>
    <w:rsid w:val="00DA02CE"/>
    <w:rsid w:val="00DA0F4E"/>
    <w:rsid w:val="00DA1644"/>
    <w:rsid w:val="00DA70A3"/>
    <w:rsid w:val="00DB17E5"/>
    <w:rsid w:val="00DB29FC"/>
    <w:rsid w:val="00DC6BFE"/>
    <w:rsid w:val="00DD1623"/>
    <w:rsid w:val="00DD2920"/>
    <w:rsid w:val="00DE3D24"/>
    <w:rsid w:val="00DE3DBC"/>
    <w:rsid w:val="00DF6CCA"/>
    <w:rsid w:val="00E06B5B"/>
    <w:rsid w:val="00E06FEE"/>
    <w:rsid w:val="00E1104E"/>
    <w:rsid w:val="00E13B9C"/>
    <w:rsid w:val="00E1669B"/>
    <w:rsid w:val="00E3042E"/>
    <w:rsid w:val="00E33B41"/>
    <w:rsid w:val="00E35A30"/>
    <w:rsid w:val="00E422AE"/>
    <w:rsid w:val="00E4618A"/>
    <w:rsid w:val="00E47D49"/>
    <w:rsid w:val="00E500CA"/>
    <w:rsid w:val="00E54FDC"/>
    <w:rsid w:val="00E565D3"/>
    <w:rsid w:val="00E61C35"/>
    <w:rsid w:val="00E664DD"/>
    <w:rsid w:val="00E70536"/>
    <w:rsid w:val="00E72672"/>
    <w:rsid w:val="00E77A8C"/>
    <w:rsid w:val="00E9010D"/>
    <w:rsid w:val="00E920C4"/>
    <w:rsid w:val="00EA3AAF"/>
    <w:rsid w:val="00EA6A58"/>
    <w:rsid w:val="00EA7A1F"/>
    <w:rsid w:val="00EB28C7"/>
    <w:rsid w:val="00EB49A1"/>
    <w:rsid w:val="00EB7476"/>
    <w:rsid w:val="00EB7F04"/>
    <w:rsid w:val="00EC405F"/>
    <w:rsid w:val="00ED3D9D"/>
    <w:rsid w:val="00EE44F5"/>
    <w:rsid w:val="00EE7B6E"/>
    <w:rsid w:val="00EE7B88"/>
    <w:rsid w:val="00F0305C"/>
    <w:rsid w:val="00F23C18"/>
    <w:rsid w:val="00F269FA"/>
    <w:rsid w:val="00F27F6C"/>
    <w:rsid w:val="00F41BE0"/>
    <w:rsid w:val="00F42B0F"/>
    <w:rsid w:val="00F4307C"/>
    <w:rsid w:val="00F56E47"/>
    <w:rsid w:val="00F74A78"/>
    <w:rsid w:val="00F91322"/>
    <w:rsid w:val="00FA1071"/>
    <w:rsid w:val="00FA261F"/>
    <w:rsid w:val="00FC352C"/>
    <w:rsid w:val="00FD2D25"/>
    <w:rsid w:val="00FF126E"/>
    <w:rsid w:val="51BB4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uiPriority w:val="0"/>
    <w:pPr>
      <w:ind w:left="100" w:leftChars="2500"/>
    </w:pPr>
  </w:style>
  <w:style w:type="paragraph" w:styleId="3">
    <w:name w:val="Balloon Text"/>
    <w:basedOn w:val="1"/>
    <w:link w:val="13"/>
    <w:uiPriority w:val="0"/>
    <w:rPr>
      <w:rFonts w:ascii="Calibri" w:hAnsi="Calibri"/>
      <w:sz w:val="18"/>
      <w:szCs w:val="18"/>
    </w:rPr>
  </w:style>
  <w:style w:type="paragraph" w:styleId="4">
    <w:name w:val="footer"/>
    <w:basedOn w:val="1"/>
    <w:link w:val="12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2"/>
    <w:basedOn w:val="1"/>
    <w:link w:val="15"/>
    <w:uiPriority w:val="0"/>
    <w:pPr>
      <w:snapToGrid w:val="0"/>
      <w:jc w:val="center"/>
    </w:pPr>
    <w:rPr>
      <w:rFonts w:eastAsia="方正小标宋简体"/>
      <w:sz w:val="36"/>
    </w:rPr>
  </w:style>
  <w:style w:type="character" w:styleId="9">
    <w:name w:val="page number"/>
    <w:basedOn w:val="8"/>
    <w:qFormat/>
    <w:uiPriority w:val="0"/>
  </w:style>
  <w:style w:type="character" w:styleId="10">
    <w:name w:val="Hyperlink"/>
    <w:basedOn w:val="8"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字符"/>
    <w:link w:val="5"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2">
    <w:name w:val="页脚 字符"/>
    <w:link w:val="4"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3">
    <w:name w:val="批注框文本 字符"/>
    <w:link w:val="3"/>
    <w:uiPriority w:val="0"/>
    <w:rPr>
      <w:rFonts w:ascii="Calibri" w:hAnsi="Calibri" w:eastAsia="宋体"/>
      <w:kern w:val="2"/>
      <w:sz w:val="18"/>
      <w:szCs w:val="18"/>
      <w:lang w:val="en-US" w:eastAsia="zh-CN" w:bidi="ar-SA"/>
    </w:rPr>
  </w:style>
  <w:style w:type="character" w:customStyle="1" w:styleId="14">
    <w:name w:val="日期 字符"/>
    <w:link w:val="2"/>
    <w:qFormat/>
    <w:uiPriority w:val="0"/>
    <w:rPr>
      <w:kern w:val="2"/>
      <w:sz w:val="21"/>
      <w:szCs w:val="24"/>
    </w:rPr>
  </w:style>
  <w:style w:type="character" w:customStyle="1" w:styleId="15">
    <w:name w:val="正文文本 2 字符"/>
    <w:basedOn w:val="8"/>
    <w:link w:val="6"/>
    <w:uiPriority w:val="0"/>
    <w:rPr>
      <w:rFonts w:eastAsia="方正小标宋简体"/>
      <w:kern w:val="2"/>
      <w:sz w:val="36"/>
      <w:szCs w:val="24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998</Words>
  <Characters>1011</Characters>
  <Lines>7</Lines>
  <Paragraphs>2</Paragraphs>
  <TotalTime>93</TotalTime>
  <ScaleCrop>false</ScaleCrop>
  <LinksUpToDate>false</LinksUpToDate>
  <CharactersWithSpaces>1011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2020-05-11T14:03:00Z</dcterms:created>
  <dc:creator>z</dc:creator>
  <cp:lastModifiedBy>王宏超</cp:lastModifiedBy>
  <cp:lastPrinted>2019-06-17T04:48:00Z</cp:lastPrinted>
  <dcterms:modified xsi:type="dcterms:W3CDTF">2024-06-20T01:56:29Z</dcterms:modified>
  <dc:title>江苏省高校微课教学比赛参考指标</dc:title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422CFEAEC6CB483E97891705A2762769_12</vt:lpwstr>
  </property>
</Properties>
</file>