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BE54F32">
      <w:pPr>
        <w:jc w:val="center"/>
        <w:rPr>
          <w:rFonts w:hint="default" w:ascii="Times New Roman" w:hAnsi="Times New Roman" w:eastAsia="方正小标宋_GBK" w:cs="Times New Roman"/>
          <w:sz w:val="32"/>
          <w:szCs w:val="40"/>
          <w:lang w:val="en-US" w:eastAsia="zh-CN"/>
        </w:rPr>
      </w:pPr>
      <w:r>
        <w:rPr>
          <w:rFonts w:hint="default" w:ascii="Times New Roman" w:hAnsi="Times New Roman" w:eastAsia="方正小标宋_GBK" w:cs="Times New Roman"/>
          <w:sz w:val="32"/>
          <w:szCs w:val="40"/>
          <w:lang w:val="en-US" w:eastAsia="zh-CN"/>
        </w:rPr>
        <w:t>南京市开放与远程教育研究选题指南</w:t>
      </w:r>
      <w:r>
        <w:rPr>
          <w:rFonts w:hint="eastAsia" w:ascii="Times New Roman" w:hAnsi="Times New Roman" w:eastAsia="方正小标宋_GBK" w:cs="Times New Roman"/>
          <w:sz w:val="32"/>
          <w:szCs w:val="40"/>
          <w:lang w:val="en-US" w:eastAsia="zh-CN"/>
        </w:rPr>
        <w:t>（2024年度）</w:t>
      </w:r>
    </w:p>
    <w:p w14:paraId="2B675423">
      <w:pPr>
        <w:rPr>
          <w:rFonts w:hint="default" w:ascii="Times New Roman" w:hAnsi="Times New Roman" w:cs="Times New Roman"/>
        </w:rPr>
      </w:pPr>
    </w:p>
    <w:p w14:paraId="2426247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textAlignment w:val="auto"/>
        <w:rPr>
          <w:rFonts w:hint="default" w:ascii="Times New Roman" w:hAnsi="Times New Roman" w:eastAsia="仿宋" w:cs="Times New Roman"/>
          <w:sz w:val="24"/>
          <w:szCs w:val="32"/>
          <w:lang w:val="en-US" w:eastAsia="zh-CN"/>
        </w:rPr>
      </w:pPr>
      <w:r>
        <w:rPr>
          <w:rFonts w:hint="default" w:ascii="Times New Roman" w:hAnsi="Times New Roman" w:eastAsia="仿宋" w:cs="Times New Roman"/>
          <w:b/>
          <w:bCs/>
          <w:sz w:val="24"/>
          <w:szCs w:val="32"/>
          <w:lang w:eastAsia="zh-CN"/>
        </w:rPr>
        <w:t>（</w:t>
      </w:r>
      <w:r>
        <w:rPr>
          <w:rFonts w:hint="default" w:ascii="Times New Roman" w:hAnsi="Times New Roman" w:eastAsia="仿宋" w:cs="Times New Roman"/>
          <w:b/>
          <w:bCs/>
          <w:sz w:val="24"/>
          <w:szCs w:val="32"/>
          <w:lang w:val="en-US" w:eastAsia="zh-CN"/>
        </w:rPr>
        <w:t>1</w:t>
      </w:r>
      <w:r>
        <w:rPr>
          <w:rFonts w:hint="default" w:ascii="Times New Roman" w:hAnsi="Times New Roman" w:eastAsia="仿宋" w:cs="Times New Roman"/>
          <w:b/>
          <w:bCs/>
          <w:sz w:val="24"/>
          <w:szCs w:val="32"/>
          <w:lang w:eastAsia="zh-CN"/>
        </w:rPr>
        <w:t>）</w:t>
      </w:r>
      <w:r>
        <w:rPr>
          <w:rFonts w:hint="default" w:ascii="Times New Roman" w:hAnsi="Times New Roman" w:eastAsia="仿宋" w:cs="Times New Roman"/>
          <w:b/>
          <w:bCs/>
          <w:sz w:val="24"/>
          <w:szCs w:val="32"/>
        </w:rPr>
        <w:t>教育强国</w:t>
      </w:r>
      <w:r>
        <w:rPr>
          <w:rFonts w:hint="default" w:ascii="Times New Roman" w:hAnsi="Times New Roman" w:eastAsia="仿宋" w:cs="Times New Roman"/>
          <w:b/>
          <w:bCs/>
          <w:sz w:val="24"/>
          <w:szCs w:val="32"/>
          <w:lang w:val="en-US" w:eastAsia="zh-CN"/>
        </w:rPr>
        <w:t>建设与学习型大国战略</w:t>
      </w:r>
      <w:r>
        <w:rPr>
          <w:rFonts w:hint="default" w:ascii="Times New Roman" w:hAnsi="Times New Roman" w:eastAsia="仿宋" w:cs="Times New Roman"/>
          <w:b/>
          <w:bCs/>
          <w:sz w:val="24"/>
          <w:szCs w:val="32"/>
        </w:rPr>
        <w:t>研究：</w:t>
      </w:r>
      <w:r>
        <w:rPr>
          <w:rFonts w:hint="default" w:ascii="Times New Roman" w:hAnsi="Times New Roman" w:eastAsia="仿宋" w:cs="Times New Roman"/>
          <w:sz w:val="24"/>
          <w:szCs w:val="32"/>
        </w:rPr>
        <w:t>教育数字化助力教育强国建设，教育强国与高质量教育体系建设，</w:t>
      </w:r>
      <w:r>
        <w:rPr>
          <w:rFonts w:hint="eastAsia" w:ascii="Times New Roman" w:hAnsi="Times New Roman" w:eastAsia="仿宋" w:cs="Times New Roman"/>
          <w:sz w:val="24"/>
          <w:szCs w:val="32"/>
          <w:lang w:val="en-US" w:eastAsia="zh-CN"/>
        </w:rPr>
        <w:t>构建现代职业教育体系、构建技能型社会研究；</w:t>
      </w:r>
      <w:r>
        <w:rPr>
          <w:rFonts w:hint="default" w:ascii="Times New Roman" w:hAnsi="Times New Roman" w:eastAsia="仿宋" w:cs="Times New Roman"/>
          <w:sz w:val="24"/>
          <w:szCs w:val="32"/>
        </w:rPr>
        <w:t>远程教育对教育强国建设的贡献</w:t>
      </w:r>
      <w:r>
        <w:rPr>
          <w:rFonts w:hint="eastAsia" w:ascii="Times New Roman" w:hAnsi="Times New Roman" w:eastAsia="仿宋" w:cs="Times New Roman"/>
          <w:sz w:val="24"/>
          <w:szCs w:val="32"/>
          <w:lang w:val="en-US" w:eastAsia="zh-CN"/>
        </w:rPr>
        <w:t>，</w:t>
      </w:r>
      <w:r>
        <w:rPr>
          <w:rFonts w:hint="default" w:ascii="Times New Roman" w:hAnsi="Times New Roman" w:eastAsia="仿宋" w:cs="Times New Roman"/>
          <w:sz w:val="24"/>
          <w:szCs w:val="32"/>
          <w:lang w:val="en-US" w:eastAsia="zh-CN"/>
        </w:rPr>
        <w:t>教育数字化转型下的学习型社会、学习型大国战略实施与拓展</w:t>
      </w:r>
      <w:r>
        <w:rPr>
          <w:rFonts w:hint="eastAsia" w:ascii="Times New Roman" w:hAnsi="Times New Roman" w:eastAsia="仿宋" w:cs="Times New Roman"/>
          <w:sz w:val="24"/>
          <w:szCs w:val="32"/>
          <w:lang w:val="en-US" w:eastAsia="zh-CN"/>
        </w:rPr>
        <w:t>，</w:t>
      </w:r>
      <w:r>
        <w:rPr>
          <w:rFonts w:hint="default" w:ascii="Times New Roman" w:hAnsi="Times New Roman" w:eastAsia="仿宋" w:cs="Times New Roman"/>
          <w:sz w:val="24"/>
          <w:szCs w:val="32"/>
          <w:lang w:val="en-US" w:eastAsia="zh-CN"/>
        </w:rPr>
        <w:t>终身教育数字化转型的理论构建与系统研究；共同富裕视角下未来社区（乡村）教育均衡发展等</w:t>
      </w:r>
      <w:r>
        <w:rPr>
          <w:rFonts w:hint="eastAsia" w:ascii="Times New Roman" w:hAnsi="Times New Roman" w:eastAsia="仿宋" w:cs="Times New Roman"/>
          <w:sz w:val="24"/>
          <w:szCs w:val="32"/>
          <w:lang w:val="en-US" w:eastAsia="zh-CN"/>
        </w:rPr>
        <w:t>，</w:t>
      </w:r>
      <w:r>
        <w:rPr>
          <w:rFonts w:hint="default" w:ascii="Times New Roman" w:hAnsi="Times New Roman" w:eastAsia="仿宋" w:cs="Times New Roman"/>
          <w:sz w:val="24"/>
          <w:szCs w:val="32"/>
        </w:rPr>
        <w:t>终身教育服务乡村振兴、共同富裕战略研究</w:t>
      </w:r>
      <w:r>
        <w:rPr>
          <w:rFonts w:hint="eastAsia" w:ascii="Times New Roman" w:hAnsi="Times New Roman" w:eastAsia="仿宋" w:cs="Times New Roman"/>
          <w:sz w:val="24"/>
          <w:szCs w:val="32"/>
          <w:lang w:eastAsia="zh-CN"/>
        </w:rPr>
        <w:t>；</w:t>
      </w:r>
      <w:r>
        <w:rPr>
          <w:rFonts w:hint="default" w:ascii="Times New Roman" w:hAnsi="Times New Roman" w:eastAsia="仿宋" w:cs="Times New Roman"/>
          <w:sz w:val="24"/>
          <w:szCs w:val="32"/>
        </w:rPr>
        <w:t>人口结构变化背景下的教育发展与改革，统筹职业教育、高等教育、继续教育协同创新研究。</w:t>
      </w:r>
    </w:p>
    <w:p w14:paraId="103FA4A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textAlignment w:val="auto"/>
        <w:rPr>
          <w:rFonts w:hint="default" w:ascii="Times New Roman" w:hAnsi="Times New Roman" w:eastAsia="仿宋" w:cs="Times New Roman"/>
          <w:sz w:val="24"/>
          <w:szCs w:val="32"/>
        </w:rPr>
      </w:pPr>
    </w:p>
    <w:p w14:paraId="4832E8D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Chars="0"/>
        <w:textAlignment w:val="auto"/>
        <w:rPr>
          <w:rFonts w:hint="default" w:ascii="Times New Roman" w:hAnsi="Times New Roman" w:eastAsia="仿宋" w:cs="Times New Roman"/>
          <w:sz w:val="24"/>
          <w:szCs w:val="32"/>
        </w:rPr>
      </w:pPr>
      <w:r>
        <w:rPr>
          <w:rFonts w:hint="default" w:ascii="Times New Roman" w:hAnsi="Times New Roman" w:eastAsia="仿宋" w:cs="Times New Roman"/>
          <w:b/>
          <w:bCs/>
          <w:sz w:val="24"/>
          <w:szCs w:val="32"/>
          <w:lang w:eastAsia="zh-CN"/>
        </w:rPr>
        <w:t>（</w:t>
      </w:r>
      <w:r>
        <w:rPr>
          <w:rFonts w:hint="default" w:ascii="Times New Roman" w:hAnsi="Times New Roman" w:eastAsia="仿宋" w:cs="Times New Roman"/>
          <w:b/>
          <w:bCs/>
          <w:sz w:val="24"/>
          <w:szCs w:val="32"/>
          <w:lang w:val="en-US" w:eastAsia="zh-CN"/>
        </w:rPr>
        <w:t>2</w:t>
      </w:r>
      <w:r>
        <w:rPr>
          <w:rFonts w:hint="default" w:ascii="Times New Roman" w:hAnsi="Times New Roman" w:eastAsia="仿宋" w:cs="Times New Roman"/>
          <w:b/>
          <w:bCs/>
          <w:sz w:val="24"/>
          <w:szCs w:val="32"/>
          <w:lang w:eastAsia="zh-CN"/>
        </w:rPr>
        <w:t>）</w:t>
      </w:r>
      <w:r>
        <w:rPr>
          <w:rFonts w:hint="default" w:ascii="Times New Roman" w:hAnsi="Times New Roman" w:eastAsia="仿宋" w:cs="Times New Roman"/>
          <w:b/>
          <w:bCs/>
          <w:sz w:val="24"/>
          <w:szCs w:val="32"/>
        </w:rPr>
        <w:t>生成式人工智能</w:t>
      </w:r>
      <w:r>
        <w:rPr>
          <w:rFonts w:hint="default" w:ascii="Times New Roman" w:hAnsi="Times New Roman" w:eastAsia="仿宋" w:cs="Times New Roman"/>
          <w:b/>
          <w:bCs/>
          <w:sz w:val="24"/>
          <w:szCs w:val="32"/>
          <w:lang w:eastAsia="zh-CN"/>
        </w:rPr>
        <w:t>、</w:t>
      </w:r>
      <w:r>
        <w:rPr>
          <w:rFonts w:hint="default" w:ascii="Times New Roman" w:hAnsi="Times New Roman" w:eastAsia="仿宋" w:cs="Times New Roman"/>
          <w:b/>
          <w:bCs/>
          <w:sz w:val="24"/>
          <w:szCs w:val="32"/>
          <w:lang w:val="en-US" w:eastAsia="zh-CN"/>
        </w:rPr>
        <w:t>新技术赋能</w:t>
      </w:r>
      <w:r>
        <w:rPr>
          <w:rFonts w:hint="default" w:ascii="Times New Roman" w:hAnsi="Times New Roman" w:eastAsia="仿宋" w:cs="Times New Roman"/>
          <w:b/>
          <w:bCs/>
          <w:sz w:val="24"/>
          <w:szCs w:val="32"/>
        </w:rPr>
        <w:t>教育</w:t>
      </w:r>
      <w:r>
        <w:rPr>
          <w:rFonts w:hint="default" w:ascii="Times New Roman" w:hAnsi="Times New Roman" w:eastAsia="仿宋" w:cs="Times New Roman"/>
          <w:b/>
          <w:bCs/>
          <w:sz w:val="24"/>
          <w:szCs w:val="32"/>
          <w:lang w:val="en-US" w:eastAsia="zh-CN"/>
        </w:rPr>
        <w:t>创新</w:t>
      </w:r>
      <w:r>
        <w:rPr>
          <w:rFonts w:hint="default" w:ascii="Times New Roman" w:hAnsi="Times New Roman" w:eastAsia="仿宋" w:cs="Times New Roman"/>
          <w:b/>
          <w:bCs/>
          <w:sz w:val="24"/>
          <w:szCs w:val="32"/>
        </w:rPr>
        <w:t>研究：</w:t>
      </w:r>
      <w:r>
        <w:rPr>
          <w:rFonts w:hint="default" w:ascii="Times New Roman" w:hAnsi="Times New Roman" w:eastAsia="仿宋" w:cs="Times New Roman"/>
          <w:sz w:val="24"/>
          <w:szCs w:val="32"/>
        </w:rPr>
        <w:t>人工智能的教育新形态和多样化的人工智能教育应用场景；教育大模型及知识图谱等的在学科教学中的应用；人工智能课程教学评价量规设计模型与实践案例；机器智能的教学嵌入、人机协同协作教学设计；智能学习环境下的学习行为分析、认知诊断、知识追踪、情感计算、学习交互分析、学习投入分析、专注度识别、教育情境感知、学习资源推荐、学习者特征建模等技术的教学融入及评价；智能技术嵌入下的课堂教学过程评价指标建构、数据建模等。</w:t>
      </w:r>
    </w:p>
    <w:p w14:paraId="523DFDE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textAlignment w:val="auto"/>
        <w:rPr>
          <w:rFonts w:hint="default" w:ascii="Times New Roman" w:hAnsi="Times New Roman" w:eastAsia="仿宋" w:cs="Times New Roman"/>
          <w:sz w:val="24"/>
          <w:szCs w:val="32"/>
        </w:rPr>
      </w:pPr>
    </w:p>
    <w:p w14:paraId="4F7E146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textAlignment w:val="auto"/>
        <w:rPr>
          <w:rFonts w:hint="default" w:ascii="Times New Roman" w:hAnsi="Times New Roman" w:eastAsia="仿宋" w:cs="Times New Roman"/>
          <w:sz w:val="24"/>
          <w:szCs w:val="32"/>
        </w:rPr>
      </w:pPr>
      <w:r>
        <w:rPr>
          <w:rFonts w:hint="default" w:ascii="Times New Roman" w:hAnsi="Times New Roman" w:eastAsia="仿宋" w:cs="Times New Roman"/>
          <w:b/>
          <w:bCs/>
          <w:sz w:val="24"/>
          <w:szCs w:val="32"/>
          <w:lang w:eastAsia="zh-CN"/>
        </w:rPr>
        <w:t>（</w:t>
      </w:r>
      <w:r>
        <w:rPr>
          <w:rFonts w:hint="default" w:ascii="Times New Roman" w:hAnsi="Times New Roman" w:eastAsia="仿宋" w:cs="Times New Roman"/>
          <w:b/>
          <w:bCs/>
          <w:sz w:val="24"/>
          <w:szCs w:val="32"/>
          <w:lang w:val="en-US" w:eastAsia="zh-CN"/>
        </w:rPr>
        <w:t>3</w:t>
      </w:r>
      <w:r>
        <w:rPr>
          <w:rFonts w:hint="default" w:ascii="Times New Roman" w:hAnsi="Times New Roman" w:eastAsia="仿宋" w:cs="Times New Roman"/>
          <w:b/>
          <w:bCs/>
          <w:sz w:val="24"/>
          <w:szCs w:val="32"/>
          <w:lang w:eastAsia="zh-CN"/>
        </w:rPr>
        <w:t>）</w:t>
      </w:r>
      <w:r>
        <w:rPr>
          <w:rFonts w:hint="default" w:ascii="Times New Roman" w:hAnsi="Times New Roman" w:eastAsia="仿宋" w:cs="Times New Roman"/>
          <w:b/>
          <w:bCs/>
          <w:sz w:val="24"/>
          <w:szCs w:val="32"/>
        </w:rPr>
        <w:t>教育数字化的理论实践</w:t>
      </w:r>
      <w:r>
        <w:rPr>
          <w:rFonts w:hint="eastAsia" w:ascii="Times New Roman" w:hAnsi="Times New Roman" w:eastAsia="仿宋" w:cs="Times New Roman"/>
          <w:b/>
          <w:bCs/>
          <w:sz w:val="24"/>
          <w:szCs w:val="32"/>
          <w:lang w:val="en-US" w:eastAsia="zh-CN"/>
        </w:rPr>
        <w:t>与数字素养</w:t>
      </w:r>
      <w:r>
        <w:rPr>
          <w:rFonts w:hint="default" w:ascii="Times New Roman" w:hAnsi="Times New Roman" w:eastAsia="仿宋" w:cs="Times New Roman"/>
          <w:b/>
          <w:bCs/>
          <w:sz w:val="24"/>
          <w:szCs w:val="32"/>
        </w:rPr>
        <w:t>研究：</w:t>
      </w:r>
      <w:r>
        <w:rPr>
          <w:rFonts w:hint="default" w:ascii="Times New Roman" w:hAnsi="Times New Roman" w:eastAsia="仿宋" w:cs="Times New Roman"/>
          <w:sz w:val="24"/>
          <w:szCs w:val="32"/>
        </w:rPr>
        <w:t>教育数字化转型背景下的教学模式、师生发展、质量保障、教育治理。数智时代的教师数字素养和专业能力发展；数字化技术赋能教育高质量发展下系统创新研究及理论发展；教育数字化转型下教育教学发展与创新、拔尖创新人才培育、教育评价改革等。智能时代的数字素养与技能培育研究，数字素养与技能智能评价研究，乡村师生数字素养与技能提升研究，学生数字素养跨学段研究。</w:t>
      </w:r>
    </w:p>
    <w:p w14:paraId="5767855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textAlignment w:val="auto"/>
        <w:rPr>
          <w:rFonts w:hint="default" w:ascii="Times New Roman" w:hAnsi="Times New Roman" w:eastAsia="仿宋" w:cs="Times New Roman"/>
          <w:sz w:val="24"/>
          <w:szCs w:val="32"/>
        </w:rPr>
      </w:pPr>
    </w:p>
    <w:p w14:paraId="2AE0CCD4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textAlignment w:val="auto"/>
        <w:rPr>
          <w:rFonts w:hint="default" w:ascii="Times New Roman" w:hAnsi="Times New Roman" w:eastAsia="仿宋" w:cs="Times New Roman"/>
          <w:sz w:val="24"/>
          <w:szCs w:val="32"/>
        </w:rPr>
      </w:pPr>
      <w:r>
        <w:rPr>
          <w:rFonts w:hint="default" w:ascii="Times New Roman" w:hAnsi="Times New Roman" w:eastAsia="仿宋" w:cs="Times New Roman"/>
          <w:b/>
          <w:bCs/>
          <w:sz w:val="24"/>
          <w:szCs w:val="32"/>
        </w:rPr>
        <w:t>教育技术学理论</w:t>
      </w:r>
      <w:r>
        <w:rPr>
          <w:rFonts w:hint="default" w:ascii="Times New Roman" w:hAnsi="Times New Roman" w:eastAsia="仿宋" w:cs="Times New Roman"/>
          <w:b/>
          <w:bCs/>
          <w:sz w:val="24"/>
          <w:szCs w:val="32"/>
          <w:lang w:val="en-US" w:eastAsia="zh-CN"/>
        </w:rPr>
        <w:t>与应用</w:t>
      </w:r>
      <w:r>
        <w:rPr>
          <w:rFonts w:hint="default" w:ascii="Times New Roman" w:hAnsi="Times New Roman" w:eastAsia="仿宋" w:cs="Times New Roman"/>
          <w:b/>
          <w:bCs/>
          <w:sz w:val="24"/>
          <w:szCs w:val="32"/>
        </w:rPr>
        <w:t>研究：</w:t>
      </w:r>
      <w:r>
        <w:rPr>
          <w:rFonts w:hint="default" w:ascii="Times New Roman" w:hAnsi="Times New Roman" w:eastAsia="仿宋" w:cs="Times New Roman"/>
          <w:sz w:val="24"/>
          <w:szCs w:val="32"/>
        </w:rPr>
        <w:t>教育技术学自主知识体系构建，跨学科/交叉学科视角下的教育技术学理论发展。关注新一代人工智能融入下的新课程构建；多元教育情境下的学习发生机制、学习过程和学习效果的影响机制</w:t>
      </w:r>
      <w:r>
        <w:rPr>
          <w:rFonts w:hint="eastAsia" w:ascii="Times New Roman" w:hAnsi="Times New Roman" w:eastAsia="仿宋" w:cs="Times New Roman"/>
          <w:sz w:val="24"/>
          <w:szCs w:val="32"/>
          <w:lang w:eastAsia="zh-CN"/>
        </w:rPr>
        <w:t>，</w:t>
      </w:r>
      <w:r>
        <w:rPr>
          <w:rFonts w:hint="default" w:ascii="Times New Roman" w:hAnsi="Times New Roman" w:eastAsia="仿宋" w:cs="Times New Roman"/>
          <w:sz w:val="24"/>
          <w:szCs w:val="32"/>
        </w:rPr>
        <w:t>如AI+计算思维/编程教育、游戏化学习机制/应用/实效；融合新一代人工智能的在线教学的新设计/新发现/新实效</w:t>
      </w:r>
      <w:r>
        <w:rPr>
          <w:rFonts w:hint="eastAsia" w:ascii="Times New Roman" w:hAnsi="Times New Roman" w:eastAsia="仿宋" w:cs="Times New Roman"/>
          <w:sz w:val="24"/>
          <w:szCs w:val="32"/>
          <w:lang w:eastAsia="zh-CN"/>
        </w:rPr>
        <w:t>。</w:t>
      </w:r>
      <w:r>
        <w:rPr>
          <w:rFonts w:hint="default" w:ascii="Times New Roman" w:hAnsi="Times New Roman" w:eastAsia="仿宋" w:cs="Times New Roman"/>
          <w:sz w:val="24"/>
          <w:szCs w:val="32"/>
        </w:rPr>
        <w:t>教育信息化3.0与未来学校/智能化与数字孪生校园。数字化教育的新形态内容/学习资源构建、AI+教师学习与教师数字化转型发展等新框架/新机制/实证性研究</w:t>
      </w:r>
      <w:r>
        <w:rPr>
          <w:rFonts w:hint="eastAsia" w:ascii="Times New Roman" w:hAnsi="Times New Roman" w:eastAsia="仿宋" w:cs="Times New Roman"/>
          <w:sz w:val="24"/>
          <w:szCs w:val="32"/>
          <w:lang w:val="en-US" w:eastAsia="zh-CN"/>
        </w:rPr>
        <w:t>等</w:t>
      </w:r>
      <w:r>
        <w:rPr>
          <w:rFonts w:hint="default" w:ascii="Times New Roman" w:hAnsi="Times New Roman" w:eastAsia="仿宋" w:cs="Times New Roman"/>
          <w:sz w:val="24"/>
          <w:szCs w:val="32"/>
        </w:rPr>
        <w:t>。</w:t>
      </w:r>
      <w:bookmarkStart w:id="0" w:name="_GoBack"/>
      <w:bookmarkEnd w:id="0"/>
    </w:p>
    <w:p w14:paraId="4E1604C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textAlignment w:val="auto"/>
        <w:rPr>
          <w:rFonts w:hint="default" w:ascii="Times New Roman" w:hAnsi="Times New Roman" w:eastAsia="仿宋" w:cs="Times New Roman"/>
          <w:b/>
          <w:bCs/>
          <w:sz w:val="24"/>
          <w:szCs w:val="32"/>
          <w:lang w:eastAsia="zh-CN"/>
        </w:rPr>
      </w:pPr>
    </w:p>
    <w:p w14:paraId="03E6B7A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textAlignment w:val="auto"/>
        <w:rPr>
          <w:rFonts w:hint="eastAsia" w:ascii="仿宋" w:hAnsi="仿宋" w:eastAsia="仿宋" w:cs="仿宋"/>
          <w:sz w:val="24"/>
          <w:szCs w:val="32"/>
        </w:rPr>
      </w:pPr>
      <w:r>
        <w:rPr>
          <w:rFonts w:hint="default" w:ascii="Times New Roman" w:hAnsi="Times New Roman" w:eastAsia="仿宋" w:cs="Times New Roman"/>
          <w:b/>
          <w:bCs/>
          <w:sz w:val="24"/>
          <w:szCs w:val="32"/>
          <w:lang w:eastAsia="zh-CN"/>
        </w:rPr>
        <w:t>（</w:t>
      </w:r>
      <w:r>
        <w:rPr>
          <w:rFonts w:hint="eastAsia" w:ascii="Times New Roman" w:hAnsi="Times New Roman" w:eastAsia="仿宋" w:cs="Times New Roman"/>
          <w:b/>
          <w:bCs/>
          <w:sz w:val="24"/>
          <w:szCs w:val="32"/>
          <w:lang w:val="en-US" w:eastAsia="zh-CN"/>
        </w:rPr>
        <w:t>5</w:t>
      </w:r>
      <w:r>
        <w:rPr>
          <w:rFonts w:hint="default" w:ascii="Times New Roman" w:hAnsi="Times New Roman" w:eastAsia="仿宋" w:cs="Times New Roman"/>
          <w:b/>
          <w:bCs/>
          <w:sz w:val="24"/>
          <w:szCs w:val="32"/>
          <w:lang w:eastAsia="zh-CN"/>
        </w:rPr>
        <w:t>）</w:t>
      </w:r>
      <w:r>
        <w:rPr>
          <w:rFonts w:hint="default" w:ascii="Times New Roman" w:hAnsi="Times New Roman" w:eastAsia="仿宋" w:cs="Times New Roman"/>
          <w:b/>
          <w:bCs/>
          <w:sz w:val="24"/>
          <w:szCs w:val="32"/>
        </w:rPr>
        <w:t>教育前沿热点问题</w:t>
      </w:r>
      <w:r>
        <w:rPr>
          <w:rFonts w:hint="default" w:ascii="Times New Roman" w:hAnsi="Times New Roman" w:eastAsia="仿宋" w:cs="Times New Roman"/>
          <w:b/>
          <w:bCs/>
          <w:sz w:val="24"/>
          <w:szCs w:val="32"/>
          <w:lang w:val="en-US" w:eastAsia="zh-CN"/>
        </w:rPr>
        <w:t>与教育政策</w:t>
      </w:r>
      <w:r>
        <w:rPr>
          <w:rFonts w:hint="default" w:ascii="Times New Roman" w:hAnsi="Times New Roman" w:eastAsia="仿宋" w:cs="Times New Roman"/>
          <w:b/>
          <w:bCs/>
          <w:sz w:val="24"/>
          <w:szCs w:val="32"/>
        </w:rPr>
        <w:t>研究：</w:t>
      </w:r>
      <w:r>
        <w:rPr>
          <w:rFonts w:hint="default" w:ascii="Times New Roman" w:hAnsi="Times New Roman" w:eastAsia="仿宋" w:cs="Times New Roman"/>
          <w:sz w:val="24"/>
          <w:szCs w:val="32"/>
        </w:rPr>
        <w:t>国际教育与学习领域最新理论与实践研究，国家教育教学改革重大关切问题（如</w:t>
      </w:r>
      <w:r>
        <w:rPr>
          <w:rFonts w:hint="eastAsia" w:ascii="Times New Roman" w:hAnsi="Times New Roman" w:eastAsia="仿宋" w:cs="Times New Roman"/>
          <w:sz w:val="24"/>
          <w:szCs w:val="32"/>
          <w:lang w:val="en-US" w:eastAsia="zh-CN"/>
        </w:rPr>
        <w:t>科教融汇、开放教育与职业教育融合发展、</w:t>
      </w:r>
      <w:r>
        <w:rPr>
          <w:rFonts w:hint="default" w:ascii="Times New Roman" w:hAnsi="Times New Roman" w:eastAsia="仿宋" w:cs="Times New Roman"/>
          <w:sz w:val="24"/>
          <w:szCs w:val="32"/>
        </w:rPr>
        <w:t>跨学科学习、</w:t>
      </w:r>
      <w:r>
        <w:rPr>
          <w:rFonts w:hint="eastAsia" w:ascii="Times New Roman" w:hAnsi="Times New Roman" w:eastAsia="仿宋" w:cs="Times New Roman"/>
          <w:sz w:val="24"/>
          <w:szCs w:val="32"/>
          <w:lang w:val="en-US" w:eastAsia="zh-CN"/>
        </w:rPr>
        <w:t>终身学习</w:t>
      </w:r>
      <w:r>
        <w:rPr>
          <w:rFonts w:hint="default" w:ascii="Times New Roman" w:hAnsi="Times New Roman" w:eastAsia="仿宋" w:cs="Times New Roman"/>
          <w:sz w:val="24"/>
          <w:szCs w:val="32"/>
        </w:rPr>
        <w:t>等）。国内外有关学习科学/学习分析、教育信息化、教育技术、智能教育、成人教育/社会化教育等重要学术会议/研究报告，以及重要国际性组织（比如联合国教科文组织、OECD、欧盟等）发布的具有引领性、学术性、指导性纲要/文件等做的深度剖析/解读研究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  <w:embedRegular r:id="rId1" w:fontKey="{F8BAC718-797F-4912-8C92-5C34CB7A688E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2" w:fontKey="{3E698212-8A2E-4179-B72B-136E33F3E38C}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4F34DCD"/>
    <w:multiLevelType w:val="singleLevel"/>
    <w:tmpl w:val="34F34DCD"/>
    <w:lvl w:ilvl="0" w:tentative="0">
      <w:start w:val="4"/>
      <w:numFmt w:val="decimal"/>
      <w:suff w:val="nothing"/>
      <w:lvlText w:val="（%1）"/>
      <w:lvlJc w:val="left"/>
      <w:rPr>
        <w:rFonts w:hint="default"/>
        <w:b/>
        <w:bCs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NmN2RhMjZjOWZmZmZiZjdhMzY1ODM4OTg3NTJlNWIifQ=="/>
    <w:docVar w:name="KSO_WPS_MARK_KEY" w:val="b2678be3-053e-4e35-837e-f73a757e69c7"/>
  </w:docVars>
  <w:rsids>
    <w:rsidRoot w:val="00000000"/>
    <w:rsid w:val="01DF5C17"/>
    <w:rsid w:val="0A5B1BB3"/>
    <w:rsid w:val="0EA8104F"/>
    <w:rsid w:val="0EAC50D3"/>
    <w:rsid w:val="1B302BE8"/>
    <w:rsid w:val="1F5F040C"/>
    <w:rsid w:val="242552B4"/>
    <w:rsid w:val="2E8452CD"/>
    <w:rsid w:val="30817D16"/>
    <w:rsid w:val="36FA25D0"/>
    <w:rsid w:val="37EA45E5"/>
    <w:rsid w:val="3AFC544C"/>
    <w:rsid w:val="3C82257D"/>
    <w:rsid w:val="40041DC9"/>
    <w:rsid w:val="4141261B"/>
    <w:rsid w:val="41A82C28"/>
    <w:rsid w:val="47571378"/>
    <w:rsid w:val="48FD3838"/>
    <w:rsid w:val="49FB423D"/>
    <w:rsid w:val="4CAF57B3"/>
    <w:rsid w:val="4FB2176B"/>
    <w:rsid w:val="55D32512"/>
    <w:rsid w:val="55D342C0"/>
    <w:rsid w:val="56BE6D1E"/>
    <w:rsid w:val="5CA933F2"/>
    <w:rsid w:val="657D7DA4"/>
    <w:rsid w:val="65817895"/>
    <w:rsid w:val="670F3AA3"/>
    <w:rsid w:val="67AD3D48"/>
    <w:rsid w:val="7C094CAC"/>
    <w:rsid w:val="7F6851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1699</Words>
  <Characters>1716</Characters>
  <Lines>0</Lines>
  <Paragraphs>0</Paragraphs>
  <TotalTime>9</TotalTime>
  <ScaleCrop>false</ScaleCrop>
  <LinksUpToDate>false</LinksUpToDate>
  <CharactersWithSpaces>1716</CharactersWithSpaces>
  <Application>WPS Office_12.1.0.17857_F1E327BC-269C-435d-A152-05C5408002CA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2024-09-10T02:39:00Z</dcterms:created>
  <dc:creator>Huawei</dc:creator>
  <cp:lastModifiedBy>王忆南</cp:lastModifiedBy>
  <dcterms:modified xsi:type="dcterms:W3CDTF">2024-09-11T09:05:20Z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2052-12.1.0.17857</vt:lpwstr>
  </property>
  <property fmtid="{D5CDD505-2E9C-101B-9397-08002B2CF9AE}" pid="3" name="ICV">
    <vt:lpwstr>96251B5D49E545189BFE15FC9BEAEB7D_13</vt:lpwstr>
  </property>
</Properties>
</file>