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80" w:rsidRPr="00191ABD" w:rsidRDefault="009F63F1" w:rsidP="00BC2BF5">
      <w:pPr>
        <w:spacing w:afterLines="100" w:line="520" w:lineRule="exact"/>
        <w:jc w:val="center"/>
        <w:rPr>
          <w:rFonts w:ascii="黑体" w:eastAsia="黑体" w:hAnsi="黑体"/>
          <w:bCs/>
          <w:snapToGrid w:val="0"/>
          <w:sz w:val="44"/>
          <w:szCs w:val="36"/>
        </w:rPr>
      </w:pPr>
      <w:r w:rsidRPr="00F620F9">
        <w:rPr>
          <w:rFonts w:ascii="黑体" w:eastAsia="黑体" w:hAnsi="黑体" w:hint="eastAsia"/>
          <w:bCs/>
          <w:snapToGrid w:val="0"/>
          <w:sz w:val="44"/>
          <w:szCs w:val="36"/>
        </w:rPr>
        <w:t>关于201</w:t>
      </w:r>
      <w:r w:rsidR="004820B8">
        <w:rPr>
          <w:rFonts w:ascii="黑体" w:eastAsia="黑体" w:hAnsi="黑体" w:hint="eastAsia"/>
          <w:bCs/>
          <w:snapToGrid w:val="0"/>
          <w:sz w:val="44"/>
          <w:szCs w:val="36"/>
        </w:rPr>
        <w:t>8</w:t>
      </w:r>
      <w:r w:rsidRPr="00F620F9">
        <w:rPr>
          <w:rFonts w:ascii="黑体" w:eastAsia="黑体" w:hAnsi="黑体" w:hint="eastAsia"/>
          <w:bCs/>
          <w:snapToGrid w:val="0"/>
          <w:sz w:val="44"/>
          <w:szCs w:val="36"/>
        </w:rPr>
        <w:t>-201</w:t>
      </w:r>
      <w:r w:rsidR="004820B8">
        <w:rPr>
          <w:rFonts w:ascii="黑体" w:eastAsia="黑体" w:hAnsi="黑体" w:hint="eastAsia"/>
          <w:bCs/>
          <w:snapToGrid w:val="0"/>
          <w:sz w:val="44"/>
          <w:szCs w:val="36"/>
        </w:rPr>
        <w:t>9</w:t>
      </w:r>
      <w:r w:rsidRPr="00F620F9">
        <w:rPr>
          <w:rFonts w:ascii="黑体" w:eastAsia="黑体" w:hAnsi="黑体" w:hint="eastAsia"/>
          <w:bCs/>
          <w:snapToGrid w:val="0"/>
          <w:sz w:val="44"/>
          <w:szCs w:val="36"/>
        </w:rPr>
        <w:t>年度</w:t>
      </w:r>
      <w:r w:rsidR="00191ABD" w:rsidRPr="00191ABD">
        <w:rPr>
          <w:rFonts w:ascii="黑体" w:eastAsia="黑体" w:hAnsi="黑体"/>
          <w:bCs/>
          <w:snapToGrid w:val="0"/>
          <w:sz w:val="44"/>
          <w:szCs w:val="36"/>
        </w:rPr>
        <w:t>校</w:t>
      </w:r>
      <w:r w:rsidRPr="00F620F9">
        <w:rPr>
          <w:rFonts w:ascii="黑体" w:eastAsia="黑体" w:hAnsi="黑体"/>
          <w:bCs/>
          <w:snapToGrid w:val="0"/>
          <w:sz w:val="44"/>
          <w:szCs w:val="36"/>
        </w:rPr>
        <w:t>优秀科研成果</w:t>
      </w:r>
      <w:r w:rsidRPr="00191ABD">
        <w:rPr>
          <w:rFonts w:ascii="黑体" w:eastAsia="黑体" w:hAnsi="黑体"/>
          <w:bCs/>
          <w:snapToGrid w:val="0"/>
          <w:sz w:val="44"/>
          <w:szCs w:val="36"/>
        </w:rPr>
        <w:t>奖</w:t>
      </w:r>
    </w:p>
    <w:p w:rsidR="009F63F1" w:rsidRPr="00191ABD" w:rsidRDefault="002C4080" w:rsidP="00BC2BF5">
      <w:pPr>
        <w:spacing w:afterLines="100" w:line="520" w:lineRule="exact"/>
        <w:jc w:val="center"/>
        <w:rPr>
          <w:rFonts w:ascii="黑体" w:eastAsia="黑体" w:hAnsi="黑体"/>
          <w:bCs/>
          <w:snapToGrid w:val="0"/>
          <w:sz w:val="44"/>
          <w:szCs w:val="36"/>
        </w:rPr>
      </w:pPr>
      <w:r w:rsidRPr="00191ABD">
        <w:rPr>
          <w:rFonts w:ascii="黑体" w:eastAsia="黑体" w:hAnsi="黑体"/>
          <w:bCs/>
          <w:snapToGrid w:val="0"/>
          <w:sz w:val="44"/>
          <w:szCs w:val="36"/>
        </w:rPr>
        <w:t>拟获奖名单</w:t>
      </w:r>
      <w:r w:rsidR="00F620F9" w:rsidRPr="00191ABD">
        <w:rPr>
          <w:rFonts w:ascii="黑体" w:eastAsia="黑体" w:hAnsi="黑体" w:hint="eastAsia"/>
          <w:bCs/>
          <w:snapToGrid w:val="0"/>
          <w:sz w:val="44"/>
          <w:szCs w:val="36"/>
        </w:rPr>
        <w:t>的</w:t>
      </w:r>
      <w:r w:rsidR="009F63F1" w:rsidRPr="00191ABD">
        <w:rPr>
          <w:rFonts w:ascii="黑体" w:eastAsia="黑体" w:hAnsi="黑体" w:hint="eastAsia"/>
          <w:bCs/>
          <w:snapToGrid w:val="0"/>
          <w:sz w:val="44"/>
          <w:szCs w:val="36"/>
        </w:rPr>
        <w:t>公示</w:t>
      </w:r>
    </w:p>
    <w:p w:rsidR="009F63F1" w:rsidRPr="004820B8" w:rsidRDefault="009F63F1" w:rsidP="00C1410F">
      <w:pPr>
        <w:spacing w:line="520" w:lineRule="exact"/>
        <w:rPr>
          <w:rFonts w:ascii="仿宋" w:eastAsia="仿宋" w:hAnsi="仿宋"/>
          <w:sz w:val="32"/>
        </w:rPr>
      </w:pPr>
      <w:r w:rsidRPr="004820B8">
        <w:rPr>
          <w:rFonts w:ascii="仿宋" w:eastAsia="仿宋" w:hAnsi="仿宋" w:hint="eastAsia"/>
          <w:sz w:val="32"/>
        </w:rPr>
        <w:t>各部门</w:t>
      </w:r>
      <w:r w:rsidR="00492B3F" w:rsidRPr="004820B8">
        <w:rPr>
          <w:rFonts w:ascii="仿宋" w:eastAsia="仿宋" w:hAnsi="仿宋" w:hint="eastAsia"/>
          <w:sz w:val="32"/>
        </w:rPr>
        <w:t>、各</w:t>
      </w:r>
      <w:r w:rsidR="00492B3F" w:rsidRPr="004820B8">
        <w:rPr>
          <w:rFonts w:ascii="仿宋" w:eastAsia="仿宋" w:hAnsi="仿宋"/>
          <w:sz w:val="32"/>
        </w:rPr>
        <w:t>分校</w:t>
      </w:r>
      <w:r w:rsidRPr="004820B8">
        <w:rPr>
          <w:rFonts w:ascii="仿宋" w:eastAsia="仿宋" w:hAnsi="仿宋" w:hint="eastAsia"/>
          <w:sz w:val="32"/>
        </w:rPr>
        <w:t>：</w:t>
      </w:r>
    </w:p>
    <w:p w:rsidR="004820B8" w:rsidRPr="00AC3E40" w:rsidRDefault="00152B7B" w:rsidP="00E0240E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820B8">
        <w:rPr>
          <w:rFonts w:ascii="仿宋" w:eastAsia="仿宋" w:hAnsi="仿宋" w:hint="eastAsia"/>
          <w:sz w:val="32"/>
        </w:rPr>
        <w:t>为激励我校教职工提高科研质量并促进各类成果的转化应用，</w:t>
      </w:r>
      <w:r w:rsidR="004820B8" w:rsidRPr="004820B8">
        <w:rPr>
          <w:rFonts w:ascii="仿宋" w:eastAsia="仿宋" w:hAnsi="仿宋"/>
          <w:sz w:val="32"/>
        </w:rPr>
        <w:t>根据</w:t>
      </w:r>
      <w:r w:rsidR="004820B8" w:rsidRPr="004820B8">
        <w:rPr>
          <w:rFonts w:ascii="仿宋" w:eastAsia="仿宋" w:hAnsi="仿宋" w:hint="eastAsia"/>
          <w:sz w:val="32"/>
        </w:rPr>
        <w:t>《南京城市职业学院（南京市广播电视大学）科研项目管理办法（试行）》（宁城职院〔</w:t>
      </w:r>
      <w:r w:rsidR="004820B8" w:rsidRPr="004820B8">
        <w:rPr>
          <w:rFonts w:ascii="仿宋" w:eastAsia="仿宋" w:hAnsi="仿宋"/>
          <w:sz w:val="32"/>
        </w:rPr>
        <w:t>201</w:t>
      </w:r>
      <w:r w:rsidR="004820B8" w:rsidRPr="004820B8">
        <w:rPr>
          <w:rFonts w:ascii="仿宋" w:eastAsia="仿宋" w:hAnsi="仿宋" w:hint="eastAsia"/>
          <w:sz w:val="32"/>
        </w:rPr>
        <w:t>8〕45号）中“科研成果的评优及奖励”</w:t>
      </w:r>
      <w:r w:rsidR="004820B8" w:rsidRPr="004820B8">
        <w:rPr>
          <w:rFonts w:ascii="仿宋" w:eastAsia="仿宋" w:hAnsi="仿宋"/>
          <w:sz w:val="32"/>
        </w:rPr>
        <w:t>的</w:t>
      </w:r>
      <w:r w:rsidR="004820B8" w:rsidRPr="004820B8">
        <w:rPr>
          <w:rFonts w:ascii="仿宋" w:eastAsia="仿宋" w:hAnsi="仿宋" w:hint="eastAsia"/>
          <w:sz w:val="32"/>
        </w:rPr>
        <w:t>相关</w:t>
      </w:r>
      <w:r w:rsidR="004820B8" w:rsidRPr="004820B8">
        <w:rPr>
          <w:rFonts w:ascii="仿宋" w:eastAsia="仿宋" w:hAnsi="仿宋"/>
          <w:sz w:val="32"/>
        </w:rPr>
        <w:t>规定，</w:t>
      </w:r>
      <w:r>
        <w:rPr>
          <w:rFonts w:ascii="仿宋" w:eastAsia="仿宋" w:hAnsi="仿宋" w:hint="eastAsia"/>
          <w:sz w:val="32"/>
        </w:rPr>
        <w:t>科技处</w:t>
      </w:r>
      <w:r w:rsidR="004820B8" w:rsidRPr="004820B8">
        <w:rPr>
          <w:rFonts w:ascii="仿宋" w:eastAsia="仿宋" w:hAnsi="仿宋" w:hint="eastAsia"/>
          <w:sz w:val="32"/>
        </w:rPr>
        <w:t>组织开展</w:t>
      </w:r>
      <w:r w:rsidR="004820B8" w:rsidRPr="004820B8">
        <w:rPr>
          <w:rFonts w:ascii="仿宋" w:eastAsia="仿宋" w:hAnsi="仿宋"/>
          <w:sz w:val="32"/>
        </w:rPr>
        <w:t>201</w:t>
      </w:r>
      <w:r w:rsidR="004820B8" w:rsidRPr="004820B8">
        <w:rPr>
          <w:rFonts w:ascii="仿宋" w:eastAsia="仿宋" w:hAnsi="仿宋" w:hint="eastAsia"/>
          <w:sz w:val="32"/>
        </w:rPr>
        <w:t>8-</w:t>
      </w:r>
      <w:r w:rsidR="004820B8" w:rsidRPr="004820B8">
        <w:rPr>
          <w:rFonts w:ascii="仿宋" w:eastAsia="仿宋" w:hAnsi="仿宋"/>
          <w:sz w:val="32"/>
        </w:rPr>
        <w:t>201</w:t>
      </w:r>
      <w:r w:rsidR="004820B8" w:rsidRPr="004820B8">
        <w:rPr>
          <w:rFonts w:ascii="仿宋" w:eastAsia="仿宋" w:hAnsi="仿宋" w:hint="eastAsia"/>
          <w:sz w:val="32"/>
        </w:rPr>
        <w:t>9</w:t>
      </w:r>
      <w:r w:rsidR="004820B8" w:rsidRPr="004820B8">
        <w:rPr>
          <w:rFonts w:ascii="仿宋" w:eastAsia="仿宋" w:hAnsi="仿宋"/>
          <w:sz w:val="32"/>
        </w:rPr>
        <w:t>年度校级优秀科研成果申报、评奖工作。</w:t>
      </w:r>
      <w:r w:rsidR="00915B34">
        <w:rPr>
          <w:rFonts w:ascii="仿宋" w:eastAsia="仿宋" w:hAnsi="仿宋" w:hint="eastAsia"/>
          <w:sz w:val="32"/>
        </w:rPr>
        <w:t>本次</w:t>
      </w:r>
      <w:r w:rsidR="004820B8">
        <w:rPr>
          <w:rFonts w:ascii="仿宋" w:eastAsia="仿宋" w:hAnsi="仿宋" w:hint="eastAsia"/>
          <w:sz w:val="32"/>
        </w:rPr>
        <w:t>共收到成果69项，</w:t>
      </w:r>
      <w:r>
        <w:rPr>
          <w:rFonts w:ascii="仿宋" w:eastAsia="仿宋" w:hAnsi="仿宋" w:hint="eastAsia"/>
          <w:sz w:val="32"/>
        </w:rPr>
        <w:t>由</w:t>
      </w:r>
      <w:r w:rsidR="004820B8">
        <w:rPr>
          <w:rFonts w:ascii="仿宋" w:eastAsia="仿宋" w:hAnsi="仿宋" w:hint="eastAsia"/>
          <w:sz w:val="32"/>
        </w:rPr>
        <w:t>科技处初审，合规申报成果69项。</w:t>
      </w:r>
      <w:r>
        <w:rPr>
          <w:rFonts w:ascii="仿宋" w:eastAsia="仿宋" w:hAnsi="仿宋" w:hint="eastAsia"/>
          <w:sz w:val="32"/>
        </w:rPr>
        <w:t>经</w:t>
      </w:r>
      <w:r w:rsidR="004820B8">
        <w:rPr>
          <w:rFonts w:ascii="仿宋" w:eastAsia="仿宋" w:hAnsi="仿宋" w:hint="eastAsia"/>
          <w:sz w:val="32"/>
        </w:rPr>
        <w:t>科技处组织专家评审，</w:t>
      </w:r>
      <w:r>
        <w:rPr>
          <w:rFonts w:ascii="仿宋" w:eastAsia="仿宋" w:hAnsi="仿宋" w:hint="eastAsia"/>
          <w:sz w:val="32"/>
        </w:rPr>
        <w:t>共</w:t>
      </w:r>
      <w:r w:rsidR="004820B8">
        <w:rPr>
          <w:rFonts w:ascii="仿宋" w:eastAsia="仿宋" w:hAnsi="仿宋" w:hint="eastAsia"/>
          <w:sz w:val="32"/>
        </w:rPr>
        <w:t>评选出了一等奖1名，二等奖2名，三等奖3名</w:t>
      </w:r>
      <w:r w:rsidR="00C4365C">
        <w:rPr>
          <w:rFonts w:ascii="仿宋" w:eastAsia="仿宋" w:hAnsi="仿宋" w:hint="eastAsia"/>
          <w:sz w:val="32"/>
        </w:rPr>
        <w:t>,优</w:t>
      </w:r>
      <w:r w:rsidR="006B1C0E">
        <w:rPr>
          <w:rFonts w:ascii="仿宋" w:eastAsia="仿宋" w:hAnsi="仿宋" w:hint="eastAsia"/>
          <w:sz w:val="32"/>
        </w:rPr>
        <w:t>秀</w:t>
      </w:r>
      <w:r w:rsidR="00C4365C">
        <w:rPr>
          <w:rFonts w:ascii="仿宋" w:eastAsia="仿宋" w:hAnsi="仿宋" w:hint="eastAsia"/>
          <w:sz w:val="32"/>
        </w:rPr>
        <w:t>奖15名</w:t>
      </w:r>
      <w:r w:rsidR="004820B8">
        <w:rPr>
          <w:rFonts w:ascii="仿宋" w:eastAsia="仿宋" w:hAnsi="仿宋" w:hint="eastAsia"/>
          <w:sz w:val="32"/>
        </w:rPr>
        <w:t>。</w:t>
      </w:r>
      <w:r w:rsidR="004820B8" w:rsidRPr="00F620F9">
        <w:rPr>
          <w:rFonts w:ascii="仿宋" w:eastAsia="仿宋" w:hAnsi="仿宋" w:hint="eastAsia"/>
          <w:sz w:val="32"/>
        </w:rPr>
        <w:t>现将“南京城市职业学院（南京市广播电视大学）201</w:t>
      </w:r>
      <w:r w:rsidR="004820B8">
        <w:rPr>
          <w:rFonts w:ascii="仿宋" w:eastAsia="仿宋" w:hAnsi="仿宋" w:hint="eastAsia"/>
          <w:sz w:val="32"/>
        </w:rPr>
        <w:t>8</w:t>
      </w:r>
      <w:r w:rsidR="004820B8" w:rsidRPr="00F620F9">
        <w:rPr>
          <w:rFonts w:ascii="仿宋" w:eastAsia="仿宋" w:hAnsi="仿宋" w:hint="eastAsia"/>
          <w:sz w:val="32"/>
        </w:rPr>
        <w:t>-201</w:t>
      </w:r>
      <w:r w:rsidR="004820B8">
        <w:rPr>
          <w:rFonts w:ascii="仿宋" w:eastAsia="仿宋" w:hAnsi="仿宋" w:hint="eastAsia"/>
          <w:sz w:val="32"/>
        </w:rPr>
        <w:t>9</w:t>
      </w:r>
      <w:r w:rsidR="004820B8" w:rsidRPr="00F620F9">
        <w:rPr>
          <w:rFonts w:ascii="仿宋" w:eastAsia="仿宋" w:hAnsi="仿宋" w:hint="eastAsia"/>
          <w:sz w:val="32"/>
        </w:rPr>
        <w:t>年度优秀科研成果</w:t>
      </w:r>
      <w:r w:rsidR="004820B8" w:rsidRPr="00F620F9">
        <w:rPr>
          <w:rFonts w:ascii="仿宋" w:eastAsia="仿宋" w:hAnsi="仿宋"/>
          <w:sz w:val="32"/>
        </w:rPr>
        <w:t>奖</w:t>
      </w:r>
      <w:r w:rsidR="004820B8">
        <w:rPr>
          <w:rFonts w:ascii="仿宋" w:eastAsia="仿宋" w:hAnsi="仿宋"/>
          <w:sz w:val="32"/>
        </w:rPr>
        <w:t>拟获奖</w:t>
      </w:r>
      <w:r w:rsidR="004820B8" w:rsidRPr="00F620F9">
        <w:rPr>
          <w:rFonts w:ascii="仿宋" w:eastAsia="仿宋" w:hAnsi="仿宋" w:hint="eastAsia"/>
          <w:sz w:val="32"/>
        </w:rPr>
        <w:t>名单”予以公示，公示期为20</w:t>
      </w:r>
      <w:r w:rsidR="004820B8">
        <w:rPr>
          <w:rFonts w:ascii="仿宋" w:eastAsia="仿宋" w:hAnsi="仿宋" w:hint="eastAsia"/>
          <w:sz w:val="32"/>
        </w:rPr>
        <w:t>20</w:t>
      </w:r>
      <w:r w:rsidR="004820B8" w:rsidRPr="00F620F9">
        <w:rPr>
          <w:rFonts w:ascii="仿宋" w:eastAsia="仿宋" w:hAnsi="仿宋" w:hint="eastAsia"/>
          <w:sz w:val="32"/>
        </w:rPr>
        <w:t>年</w:t>
      </w:r>
      <w:r w:rsidR="004820B8">
        <w:rPr>
          <w:rFonts w:ascii="仿宋" w:eastAsia="仿宋" w:hAnsi="仿宋" w:hint="eastAsia"/>
          <w:sz w:val="32"/>
        </w:rPr>
        <w:t>7</w:t>
      </w:r>
      <w:r w:rsidR="004820B8" w:rsidRPr="00F620F9">
        <w:rPr>
          <w:rFonts w:ascii="仿宋" w:eastAsia="仿宋" w:hAnsi="仿宋" w:hint="eastAsia"/>
          <w:sz w:val="32"/>
        </w:rPr>
        <w:t>月</w:t>
      </w:r>
      <w:r w:rsidR="00060CDA">
        <w:rPr>
          <w:rFonts w:ascii="仿宋" w:eastAsia="仿宋" w:hAnsi="仿宋" w:hint="eastAsia"/>
          <w:sz w:val="32"/>
        </w:rPr>
        <w:t>10</w:t>
      </w:r>
      <w:r w:rsidR="004820B8" w:rsidRPr="00F620F9">
        <w:rPr>
          <w:rFonts w:ascii="仿宋" w:eastAsia="仿宋" w:hAnsi="仿宋" w:hint="eastAsia"/>
          <w:sz w:val="32"/>
        </w:rPr>
        <w:t>日至</w:t>
      </w:r>
      <w:r w:rsidR="004820B8">
        <w:rPr>
          <w:rFonts w:ascii="仿宋" w:eastAsia="仿宋" w:hAnsi="仿宋" w:hint="eastAsia"/>
          <w:sz w:val="32"/>
        </w:rPr>
        <w:t>7</w:t>
      </w:r>
      <w:r w:rsidR="004820B8" w:rsidRPr="00F620F9">
        <w:rPr>
          <w:rFonts w:ascii="仿宋" w:eastAsia="仿宋" w:hAnsi="仿宋" w:hint="eastAsia"/>
          <w:sz w:val="32"/>
        </w:rPr>
        <w:t>月</w:t>
      </w:r>
      <w:r w:rsidR="004820B8">
        <w:rPr>
          <w:rFonts w:ascii="仿宋" w:eastAsia="仿宋" w:hAnsi="仿宋" w:hint="eastAsia"/>
          <w:sz w:val="32"/>
        </w:rPr>
        <w:t>16日。公示期内，</w:t>
      </w:r>
      <w:r w:rsidR="004820B8" w:rsidRPr="00397F29">
        <w:rPr>
          <w:rFonts w:ascii="仿宋" w:eastAsia="仿宋" w:hAnsi="仿宋" w:hint="eastAsia"/>
          <w:sz w:val="32"/>
        </w:rPr>
        <w:t>如有异议，请</w:t>
      </w:r>
      <w:r w:rsidR="00F82EE0" w:rsidRPr="00397F29">
        <w:rPr>
          <w:rFonts w:ascii="仿宋" w:eastAsia="仿宋" w:hAnsi="仿宋" w:hint="eastAsia"/>
          <w:sz w:val="32"/>
        </w:rPr>
        <w:t>向</w:t>
      </w:r>
      <w:r w:rsidR="004820B8" w:rsidRPr="00397F29">
        <w:rPr>
          <w:rFonts w:ascii="仿宋" w:eastAsia="仿宋" w:hAnsi="仿宋" w:hint="eastAsia"/>
          <w:sz w:val="32"/>
        </w:rPr>
        <w:t>科技处</w:t>
      </w:r>
      <w:r w:rsidR="00F82EE0" w:rsidRPr="00397F29">
        <w:rPr>
          <w:rFonts w:ascii="仿宋" w:eastAsia="仿宋" w:hAnsi="仿宋" w:hint="eastAsia"/>
          <w:sz w:val="32"/>
        </w:rPr>
        <w:t>反映</w:t>
      </w:r>
      <w:r w:rsidR="00783D92" w:rsidRPr="00397F29">
        <w:rPr>
          <w:rFonts w:ascii="仿宋" w:eastAsia="仿宋" w:hAnsi="仿宋" w:hint="eastAsia"/>
          <w:sz w:val="32"/>
        </w:rPr>
        <w:t>，</w:t>
      </w:r>
      <w:r w:rsidR="003A7685" w:rsidRPr="00397F29">
        <w:rPr>
          <w:rFonts w:ascii="仿宋" w:eastAsia="仿宋" w:hAnsi="仿宋" w:hint="eastAsia"/>
          <w:sz w:val="32"/>
        </w:rPr>
        <w:t>邮箱</w:t>
      </w:r>
      <w:r w:rsidR="004820B8" w:rsidRPr="00397F29">
        <w:rPr>
          <w:rFonts w:ascii="仿宋" w:eastAsia="仿宋" w:hAnsi="仿宋" w:hint="eastAsia"/>
          <w:sz w:val="32"/>
        </w:rPr>
        <w:t>：</w:t>
      </w:r>
      <w:r w:rsidR="003A7685" w:rsidRPr="00397F29">
        <w:rPr>
          <w:rFonts w:ascii="仿宋" w:eastAsia="仿宋" w:hAnsi="仿宋"/>
          <w:sz w:val="32"/>
        </w:rPr>
        <w:t>kjc@njou.edu.cn</w:t>
      </w:r>
      <w:r w:rsidR="004820B8" w:rsidRPr="00397F29">
        <w:rPr>
          <w:rFonts w:ascii="仿宋" w:eastAsia="仿宋" w:hAnsi="仿宋" w:hint="eastAsia"/>
          <w:sz w:val="32"/>
        </w:rPr>
        <w:t>。</w:t>
      </w:r>
    </w:p>
    <w:p w:rsidR="004820B8" w:rsidRDefault="004820B8" w:rsidP="004820B8">
      <w:pPr>
        <w:spacing w:line="520" w:lineRule="exact"/>
        <w:ind w:firstLineChars="200" w:firstLine="640"/>
        <w:rPr>
          <w:rFonts w:ascii="仿宋" w:eastAsia="仿宋" w:hAnsi="仿宋"/>
          <w:sz w:val="32"/>
          <w:szCs w:val="30"/>
        </w:rPr>
      </w:pPr>
    </w:p>
    <w:p w:rsidR="004820B8" w:rsidRPr="00F620F9" w:rsidRDefault="004820B8" w:rsidP="004820B8">
      <w:pPr>
        <w:spacing w:line="520" w:lineRule="exact"/>
        <w:ind w:firstLineChars="200" w:firstLine="640"/>
        <w:rPr>
          <w:rFonts w:ascii="仿宋" w:eastAsia="仿宋" w:hAnsi="仿宋"/>
          <w:sz w:val="32"/>
          <w:szCs w:val="30"/>
        </w:rPr>
      </w:pPr>
    </w:p>
    <w:p w:rsidR="00C1410F" w:rsidRPr="00F620F9" w:rsidRDefault="004820B8" w:rsidP="00C1410F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F620F9">
        <w:rPr>
          <w:rFonts w:ascii="仿宋" w:eastAsia="仿宋" w:hAnsi="仿宋"/>
          <w:sz w:val="32"/>
        </w:rPr>
        <w:t>附件</w:t>
      </w:r>
      <w:r w:rsidRPr="00F620F9">
        <w:rPr>
          <w:rFonts w:ascii="仿宋" w:eastAsia="仿宋" w:hAnsi="仿宋" w:hint="eastAsia"/>
          <w:sz w:val="32"/>
        </w:rPr>
        <w:t>：南京城市职业学院（南京市广播电视大学）201</w:t>
      </w:r>
      <w:r>
        <w:rPr>
          <w:rFonts w:ascii="仿宋" w:eastAsia="仿宋" w:hAnsi="仿宋" w:hint="eastAsia"/>
          <w:sz w:val="32"/>
        </w:rPr>
        <w:t>8</w:t>
      </w:r>
      <w:r w:rsidRPr="00F620F9">
        <w:rPr>
          <w:rFonts w:ascii="仿宋" w:eastAsia="仿宋" w:hAnsi="仿宋" w:hint="eastAsia"/>
          <w:sz w:val="32"/>
        </w:rPr>
        <w:t>-201</w:t>
      </w:r>
      <w:r>
        <w:rPr>
          <w:rFonts w:ascii="仿宋" w:eastAsia="仿宋" w:hAnsi="仿宋" w:hint="eastAsia"/>
          <w:sz w:val="32"/>
        </w:rPr>
        <w:t>9</w:t>
      </w:r>
      <w:r w:rsidRPr="00F620F9">
        <w:rPr>
          <w:rFonts w:ascii="仿宋" w:eastAsia="仿宋" w:hAnsi="仿宋" w:hint="eastAsia"/>
          <w:sz w:val="32"/>
        </w:rPr>
        <w:t>年度优秀科研成果</w:t>
      </w:r>
      <w:r w:rsidRPr="00F620F9">
        <w:rPr>
          <w:rFonts w:ascii="仿宋" w:eastAsia="仿宋" w:hAnsi="仿宋"/>
          <w:sz w:val="32"/>
        </w:rPr>
        <w:t>奖</w:t>
      </w:r>
      <w:r>
        <w:rPr>
          <w:rFonts w:ascii="仿宋" w:eastAsia="仿宋" w:hAnsi="仿宋"/>
          <w:sz w:val="32"/>
        </w:rPr>
        <w:t>拟获奖</w:t>
      </w:r>
      <w:r w:rsidRPr="00F620F9">
        <w:rPr>
          <w:rFonts w:ascii="仿宋" w:eastAsia="仿宋" w:hAnsi="仿宋" w:hint="eastAsia"/>
          <w:sz w:val="32"/>
        </w:rPr>
        <w:t>名单</w:t>
      </w:r>
    </w:p>
    <w:p w:rsidR="00C1410F" w:rsidRPr="002C4080" w:rsidRDefault="00C1410F" w:rsidP="00C1410F">
      <w:pPr>
        <w:spacing w:line="520" w:lineRule="exact"/>
        <w:ind w:firstLineChars="200" w:firstLine="640"/>
        <w:rPr>
          <w:rFonts w:ascii="仿宋" w:eastAsia="仿宋" w:hAnsi="仿宋"/>
          <w:sz w:val="32"/>
          <w:szCs w:val="30"/>
        </w:rPr>
      </w:pPr>
    </w:p>
    <w:p w:rsidR="00C1410F" w:rsidRPr="00F620F9" w:rsidRDefault="00C1410F" w:rsidP="00C1410F">
      <w:pPr>
        <w:spacing w:line="520" w:lineRule="exact"/>
        <w:ind w:firstLineChars="200" w:firstLine="640"/>
        <w:rPr>
          <w:rFonts w:ascii="仿宋" w:eastAsia="仿宋" w:hAnsi="仿宋"/>
          <w:sz w:val="32"/>
          <w:szCs w:val="30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1269"/>
      </w:tblGrid>
      <w:tr w:rsidR="007A2610" w:rsidRPr="00F620F9" w:rsidTr="00C1410F">
        <w:trPr>
          <w:jc w:val="right"/>
        </w:trPr>
        <w:tc>
          <w:tcPr>
            <w:tcW w:w="3126" w:type="dxa"/>
          </w:tcPr>
          <w:p w:rsidR="007A2610" w:rsidRPr="00F620F9" w:rsidRDefault="007A2610" w:rsidP="00C1410F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0"/>
              </w:rPr>
            </w:pPr>
            <w:r w:rsidRPr="00F620F9">
              <w:rPr>
                <w:rFonts w:ascii="仿宋" w:eastAsia="仿宋" w:hAnsi="仿宋" w:hint="eastAsia"/>
                <w:sz w:val="32"/>
                <w:szCs w:val="30"/>
              </w:rPr>
              <w:t>南京城市职业学院</w:t>
            </w:r>
          </w:p>
        </w:tc>
        <w:tc>
          <w:tcPr>
            <w:tcW w:w="1269" w:type="dxa"/>
            <w:vMerge w:val="restart"/>
            <w:vAlign w:val="center"/>
          </w:tcPr>
          <w:p w:rsidR="007A2610" w:rsidRPr="00F620F9" w:rsidRDefault="007A2610" w:rsidP="00C1410F">
            <w:pPr>
              <w:spacing w:line="520" w:lineRule="exact"/>
              <w:rPr>
                <w:rFonts w:ascii="仿宋" w:eastAsia="仿宋" w:hAnsi="仿宋"/>
                <w:sz w:val="32"/>
                <w:szCs w:val="30"/>
              </w:rPr>
            </w:pPr>
            <w:r w:rsidRPr="00F620F9">
              <w:rPr>
                <w:rFonts w:ascii="仿宋" w:eastAsia="仿宋" w:hAnsi="仿宋" w:hint="eastAsia"/>
                <w:sz w:val="32"/>
                <w:szCs w:val="30"/>
              </w:rPr>
              <w:t>科技处</w:t>
            </w:r>
          </w:p>
        </w:tc>
      </w:tr>
      <w:tr w:rsidR="007A2610" w:rsidRPr="00F620F9" w:rsidTr="00C1410F">
        <w:trPr>
          <w:jc w:val="right"/>
        </w:trPr>
        <w:tc>
          <w:tcPr>
            <w:tcW w:w="3126" w:type="dxa"/>
          </w:tcPr>
          <w:p w:rsidR="007A2610" w:rsidRPr="00F620F9" w:rsidRDefault="007A2610" w:rsidP="00C1410F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0"/>
              </w:rPr>
            </w:pPr>
            <w:r w:rsidRPr="00F620F9">
              <w:rPr>
                <w:rFonts w:ascii="仿宋" w:eastAsia="仿宋" w:hAnsi="仿宋" w:hint="eastAsia"/>
                <w:sz w:val="32"/>
                <w:szCs w:val="30"/>
              </w:rPr>
              <w:t>南京市广播电视大学</w:t>
            </w:r>
          </w:p>
        </w:tc>
        <w:tc>
          <w:tcPr>
            <w:tcW w:w="1269" w:type="dxa"/>
            <w:vMerge/>
          </w:tcPr>
          <w:p w:rsidR="007A2610" w:rsidRPr="00F620F9" w:rsidRDefault="007A2610" w:rsidP="00C1410F">
            <w:pPr>
              <w:spacing w:line="520" w:lineRule="exact"/>
              <w:rPr>
                <w:rFonts w:ascii="仿宋" w:eastAsia="仿宋" w:hAnsi="仿宋"/>
                <w:sz w:val="32"/>
                <w:szCs w:val="30"/>
              </w:rPr>
            </w:pPr>
          </w:p>
        </w:tc>
      </w:tr>
    </w:tbl>
    <w:p w:rsidR="007A2610" w:rsidRPr="00F620F9" w:rsidRDefault="00C1410F" w:rsidP="00C1410F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20</w:t>
      </w:r>
      <w:r w:rsidR="004820B8">
        <w:rPr>
          <w:rFonts w:ascii="仿宋" w:eastAsia="仿宋" w:hAnsi="仿宋" w:hint="eastAsia"/>
          <w:sz w:val="32"/>
          <w:szCs w:val="30"/>
        </w:rPr>
        <w:t>20</w:t>
      </w:r>
      <w:r>
        <w:rPr>
          <w:rFonts w:ascii="仿宋" w:eastAsia="仿宋" w:hAnsi="仿宋" w:hint="eastAsia"/>
          <w:sz w:val="32"/>
          <w:szCs w:val="30"/>
        </w:rPr>
        <w:t>年</w:t>
      </w:r>
      <w:r w:rsidR="004820B8">
        <w:rPr>
          <w:rFonts w:ascii="仿宋" w:eastAsia="仿宋" w:hAnsi="仿宋" w:hint="eastAsia"/>
          <w:sz w:val="32"/>
          <w:szCs w:val="30"/>
        </w:rPr>
        <w:t>7</w:t>
      </w:r>
      <w:r>
        <w:rPr>
          <w:rFonts w:ascii="仿宋" w:eastAsia="仿宋" w:hAnsi="仿宋" w:hint="eastAsia"/>
          <w:sz w:val="32"/>
          <w:szCs w:val="30"/>
        </w:rPr>
        <w:t>月</w:t>
      </w:r>
      <w:r w:rsidR="002F1F4A">
        <w:rPr>
          <w:rFonts w:ascii="仿宋" w:eastAsia="仿宋" w:hAnsi="仿宋" w:hint="eastAsia"/>
          <w:sz w:val="32"/>
          <w:szCs w:val="30"/>
        </w:rPr>
        <w:t>10</w:t>
      </w:r>
      <w:r>
        <w:rPr>
          <w:rFonts w:ascii="仿宋" w:eastAsia="仿宋" w:hAnsi="仿宋" w:hint="eastAsia"/>
          <w:sz w:val="32"/>
          <w:szCs w:val="30"/>
        </w:rPr>
        <w:t xml:space="preserve">日 </w:t>
      </w:r>
    </w:p>
    <w:p w:rsidR="00926B77" w:rsidRPr="00F620F9" w:rsidRDefault="00926B77" w:rsidP="00C1410F">
      <w:pPr>
        <w:spacing w:line="520" w:lineRule="exact"/>
        <w:jc w:val="right"/>
        <w:rPr>
          <w:rFonts w:ascii="仿宋" w:eastAsia="仿宋" w:hAnsi="仿宋"/>
          <w:sz w:val="32"/>
        </w:rPr>
      </w:pPr>
    </w:p>
    <w:p w:rsidR="00915B34" w:rsidRDefault="00915B34" w:rsidP="00BC2BF5">
      <w:pPr>
        <w:widowControl/>
        <w:spacing w:afterLines="100"/>
        <w:ind w:leftChars="-540" w:left="-1134"/>
        <w:jc w:val="left"/>
        <w:rPr>
          <w:sz w:val="30"/>
        </w:rPr>
        <w:sectPr w:rsidR="00915B34" w:rsidSect="00C1410F">
          <w:pgSz w:w="11906" w:h="16838"/>
          <w:pgMar w:top="2041" w:right="1247" w:bottom="1588" w:left="1644" w:header="851" w:footer="992" w:gutter="0"/>
          <w:cols w:space="425"/>
          <w:docGrid w:type="lines" w:linePitch="312"/>
        </w:sectPr>
      </w:pPr>
    </w:p>
    <w:p w:rsidR="003A0E63" w:rsidRDefault="00926B77" w:rsidP="00BC2BF5">
      <w:pPr>
        <w:widowControl/>
        <w:adjustRightInd w:val="0"/>
        <w:snapToGrid w:val="0"/>
        <w:spacing w:afterLines="100"/>
        <w:ind w:leftChars="-540" w:left="-1134" w:firstLineChars="400" w:firstLine="1200"/>
        <w:jc w:val="left"/>
        <w:rPr>
          <w:sz w:val="30"/>
        </w:rPr>
      </w:pPr>
      <w:r>
        <w:rPr>
          <w:sz w:val="30"/>
        </w:rPr>
        <w:lastRenderedPageBreak/>
        <w:t>附件：</w:t>
      </w:r>
    </w:p>
    <w:p w:rsidR="00915B34" w:rsidRDefault="00915B34" w:rsidP="00BC2BF5">
      <w:pPr>
        <w:widowControl/>
        <w:adjustRightInd w:val="0"/>
        <w:snapToGrid w:val="0"/>
        <w:spacing w:afterLines="100"/>
        <w:ind w:leftChars="-540" w:left="-1134"/>
        <w:jc w:val="center"/>
        <w:rPr>
          <w:rFonts w:ascii="黑体" w:eastAsia="黑体" w:hAnsi="黑体"/>
          <w:sz w:val="36"/>
        </w:rPr>
      </w:pPr>
      <w:r w:rsidRPr="00136D68">
        <w:rPr>
          <w:rFonts w:ascii="黑体" w:eastAsia="黑体" w:hAnsi="黑体" w:hint="eastAsia"/>
          <w:sz w:val="32"/>
        </w:rPr>
        <w:t>南京城市职业学院（南京市广播电视大学</w:t>
      </w:r>
      <w:r>
        <w:rPr>
          <w:rFonts w:ascii="黑体" w:eastAsia="黑体" w:hAnsi="黑体"/>
          <w:sz w:val="32"/>
        </w:rPr>
        <w:t>）</w:t>
      </w:r>
      <w:r>
        <w:rPr>
          <w:rFonts w:ascii="黑体" w:eastAsia="黑体" w:hAnsi="黑体"/>
          <w:sz w:val="32"/>
        </w:rPr>
        <w:br/>
      </w:r>
      <w:r w:rsidRPr="002C4080">
        <w:rPr>
          <w:rFonts w:ascii="黑体" w:eastAsia="黑体" w:hAnsi="黑体" w:hint="eastAsia"/>
          <w:sz w:val="36"/>
        </w:rPr>
        <w:t>201</w:t>
      </w:r>
      <w:r>
        <w:rPr>
          <w:rFonts w:ascii="黑体" w:eastAsia="黑体" w:hAnsi="黑体" w:hint="eastAsia"/>
          <w:sz w:val="36"/>
        </w:rPr>
        <w:t>8</w:t>
      </w:r>
      <w:r w:rsidRPr="002C4080">
        <w:rPr>
          <w:rFonts w:ascii="黑体" w:eastAsia="黑体" w:hAnsi="黑体" w:hint="eastAsia"/>
          <w:sz w:val="36"/>
        </w:rPr>
        <w:t>-201</w:t>
      </w:r>
      <w:r>
        <w:rPr>
          <w:rFonts w:ascii="黑体" w:eastAsia="黑体" w:hAnsi="黑体" w:hint="eastAsia"/>
          <w:sz w:val="36"/>
        </w:rPr>
        <w:t>9</w:t>
      </w:r>
      <w:r w:rsidRPr="002C4080">
        <w:rPr>
          <w:rFonts w:ascii="黑体" w:eastAsia="黑体" w:hAnsi="黑体" w:hint="eastAsia"/>
          <w:sz w:val="36"/>
        </w:rPr>
        <w:t>年度优秀科研成果奖拟获奖名单</w:t>
      </w:r>
    </w:p>
    <w:tbl>
      <w:tblPr>
        <w:tblW w:w="13640" w:type="dxa"/>
        <w:tblInd w:w="93" w:type="dxa"/>
        <w:tblLook w:val="04A0"/>
      </w:tblPr>
      <w:tblGrid>
        <w:gridCol w:w="720"/>
        <w:gridCol w:w="996"/>
        <w:gridCol w:w="4536"/>
        <w:gridCol w:w="851"/>
        <w:gridCol w:w="5337"/>
        <w:gridCol w:w="1200"/>
      </w:tblGrid>
      <w:tr w:rsidR="004A7926" w:rsidRPr="004A7926" w:rsidTr="004A7926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成果</w:t>
            </w:r>
            <w:r w:rsidRPr="004A79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形式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96" w:rsidRDefault="004A7926" w:rsidP="004A79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发表机构（是否核心期刊）、发表时间或</w:t>
            </w:r>
          </w:p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立项机构、立项及结题时间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7A0" w:rsidRDefault="004A7926" w:rsidP="004A79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拟授奖</w:t>
            </w:r>
          </w:p>
          <w:p w:rsidR="004A7926" w:rsidRPr="004A7926" w:rsidRDefault="00BC2BF5" w:rsidP="004A79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2B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4A7926" w:rsidRPr="004A7926" w:rsidTr="00EB06E0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陈卓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“互联网+”智慧南城院建设思路研究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研究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报告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705929" w:rsidRDefault="009C22D5" w:rsidP="00B17E4D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C22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南京城市职业学院校级重点项目</w:t>
            </w:r>
            <w:r w:rsidR="00906DE7"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9C22D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编号KY201802， 2019年12月结项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4A7926" w:rsidRPr="004A7926" w:rsidTr="00EB06E0">
        <w:trPr>
          <w:trHeight w:val="9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刘红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基于OCALE平台的跨境电商人才双创能力培养研究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研究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报告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29" w:rsidRDefault="00EB06E0" w:rsidP="00EB06E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江苏省高等教育学会课题，编号16YB095，</w:t>
            </w:r>
          </w:p>
          <w:p w:rsidR="004A7926" w:rsidRPr="00705929" w:rsidRDefault="00EB06E0" w:rsidP="00EB06E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2019年9月江苏省高等教育学会结项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A7926" w:rsidRPr="004A7926" w:rsidTr="00EB06E0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张春兰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高校主体性德育模式研究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E0" w:rsidRPr="00705929" w:rsidRDefault="00EB06E0" w:rsidP="00EB06E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吉林文史出版社，2018</w:t>
            </w:r>
            <w:r w:rsidR="00ED21C7"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  <w:r w:rsidR="00ED21C7"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</w:p>
          <w:p w:rsidR="00EB06E0" w:rsidRPr="00705929" w:rsidRDefault="00EB06E0" w:rsidP="00EB06E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2018年江苏高校哲学社会科学专题研究项目成果，编号2018SJSZ204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A7926" w:rsidRPr="004A7926" w:rsidTr="004A7926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井辉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移动学习混合模式研究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705929" w:rsidRDefault="00EB06E0" w:rsidP="00B17E4D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吉首大学学报</w:t>
            </w:r>
            <w:r w:rsidR="003734E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北大核心 CSSCI</w:t>
            </w:r>
            <w:r w:rsidR="003734E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，2018年6月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4A7926" w:rsidRPr="004A7926" w:rsidTr="00705929">
        <w:trPr>
          <w:trHeight w:val="10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赵壮壮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大学生体力活动社会生态环境测量模型的构建及量表编制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研究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报告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705929" w:rsidRDefault="00EB06E0" w:rsidP="00EB06E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南京城市职业学院校级资助课题，编号KY201728，2019年12月结项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4A7926" w:rsidRPr="004A7926" w:rsidTr="00EB06E0">
        <w:trPr>
          <w:trHeight w:val="10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滕静涛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高职跨境电子商务人才培养研究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研究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报告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6E0" w:rsidRPr="00705929" w:rsidRDefault="00EB06E0" w:rsidP="00EB06E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江苏省教育科学“十二五”规划课题，</w:t>
            </w:r>
          </w:p>
          <w:p w:rsidR="004A7926" w:rsidRPr="00705929" w:rsidRDefault="00EB06E0" w:rsidP="00EB06E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编号B-b/2015/03/055，2018年1月江苏省教育科学规划领导小组办公室结项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4A7926" w:rsidRPr="004A7926" w:rsidTr="00EB06E0">
        <w:trPr>
          <w:trHeight w:val="9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万雅莹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基于层次分析法的高职院校微课开发与评价研究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职业技术教育（北大核心）</w:t>
            </w:r>
            <w:r w:rsidR="001E7B74"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2019第5期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9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王娜娜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高校思想思想政治理论课实践育人模式创新研究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九州出版社</w:t>
            </w:r>
            <w:r w:rsidR="00397AF4"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2019年12月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巴佳慧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基于现代学徒制的“</w:t>
            </w:r>
            <w:r w:rsidRPr="004A792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3+3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”中高职衔接一体化人才培养模式研究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常州信息职业技术学院学报，</w:t>
            </w:r>
            <w:r w:rsidRPr="004A792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2019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4A792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11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付奎亮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第三方网络评教平台在高校教育中的应用价值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教师，2019年12月                  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  <w:t>2019年江苏省高校哲学社会科学研究项目</w:t>
            </w:r>
            <w:r w:rsidR="00B229AB" w:rsidRPr="0070592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成果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  <w:t>编号2019SJAD741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4A7926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乐艺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大规模数据库查询优化算法的设计与研究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科技通报</w:t>
            </w:r>
            <w:r w:rsidR="00A84D99"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2019年9月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11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乐璐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Block Chain Based On Toxicology Principle Guarantees Financial Security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Basic &amp; Clinical Pharmacology &amp; Toxicology（SCI收录） 2019年7月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8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孙静静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高职院校毕业生就业质量评价研究——以南京城市职业学院为例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商业经济</w:t>
            </w:r>
            <w:r w:rsidR="00A84D99"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2019年7月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9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李光衿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微培训视角下英语教师专业发展的个体化模式研究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82" w:rsidRDefault="004A7926" w:rsidP="0071288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教学与管理(北大核心)，2018年12月</w:t>
            </w:r>
          </w:p>
          <w:p w:rsidR="00712882" w:rsidRDefault="00712882" w:rsidP="0071288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1288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学校资助课题阶段成果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,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编号</w:t>
            </w:r>
            <w:r w:rsidRPr="0071288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KY201711</w:t>
            </w:r>
          </w:p>
          <w:p w:rsidR="004A7926" w:rsidRPr="004A7926" w:rsidRDefault="00712882" w:rsidP="0071288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1288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省终身教育学会课题阶段成果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,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编号</w:t>
            </w:r>
            <w:r w:rsidRPr="0071288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17SZJC017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8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李鹦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高职院校“双师”素质教师工作量制度优化研究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南京工业职业技术学院学报</w:t>
            </w:r>
            <w:r w:rsidR="00A84D99"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2018年6月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9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何芳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高职院校学生艺术素养培养探析——以南京城市职业学院为例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南京广播电视大学学报，2019年3月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9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狄勇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南京电大“一体两翼”发展战略研究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研究</w:t>
            </w: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报告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27" w:rsidRDefault="004A7926" w:rsidP="00422B28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国家开放大学重点委托资助课题，</w:t>
            </w:r>
          </w:p>
          <w:p w:rsidR="004A7926" w:rsidRPr="004A7926" w:rsidRDefault="004A7926" w:rsidP="00422B28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编号G14G1502W，2019年6月结项。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9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张淑静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基于课程与会计职业技能大赛耦合的教学模式研究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江苏科技信息，2018年8月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11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金贤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开放在线课程教学质量评价指标体系研究——以南京开放大学为例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江苏科技信息，2019年4月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9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唐青玉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“互联网+”背景下高职院校在线开放课程的建设研究--以财经类专业为例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职教论坛（北大核心），2019年第11期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4A7926" w:rsidRPr="004A7926" w:rsidTr="00EB06E0">
        <w:trPr>
          <w:trHeight w:val="11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詹瞻远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论高职院校在现代职教集团化办学模式中的角色认知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武汉职业技术学院学报，2019年4月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26" w:rsidRPr="004A7926" w:rsidRDefault="004A7926" w:rsidP="004A792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A792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</w:tbl>
    <w:p w:rsidR="00D93939" w:rsidRPr="00331DB1" w:rsidRDefault="00035796" w:rsidP="00BC2BF5">
      <w:pPr>
        <w:widowControl/>
        <w:spacing w:beforeLines="50"/>
        <w:ind w:leftChars="-472" w:left="-991"/>
        <w:jc w:val="left"/>
        <w:rPr>
          <w:sz w:val="18"/>
        </w:rPr>
      </w:pPr>
      <w:r>
        <w:rPr>
          <w:rFonts w:ascii="宋体" w:eastAsia="宋体" w:hAnsi="宋体" w:cs="宋体" w:hint="eastAsia"/>
          <w:b/>
          <w:kern w:val="0"/>
          <w:szCs w:val="24"/>
        </w:rPr>
        <w:t xml:space="preserve">          </w:t>
      </w:r>
      <w:r w:rsidR="00D93939" w:rsidRPr="00331DB1">
        <w:rPr>
          <w:rFonts w:ascii="宋体" w:eastAsia="宋体" w:hAnsi="宋体" w:cs="宋体" w:hint="eastAsia"/>
          <w:b/>
          <w:kern w:val="0"/>
          <w:szCs w:val="24"/>
        </w:rPr>
        <w:t>注：各奖项按申报人</w:t>
      </w:r>
      <w:r w:rsidR="00D93939" w:rsidRPr="00331DB1">
        <w:rPr>
          <w:rFonts w:ascii="宋体" w:eastAsia="宋体" w:hAnsi="宋体" w:cs="宋体"/>
          <w:b/>
          <w:kern w:val="0"/>
          <w:szCs w:val="24"/>
        </w:rPr>
        <w:t>姓氏笔画</w:t>
      </w:r>
      <w:bookmarkStart w:id="0" w:name="_GoBack"/>
      <w:bookmarkEnd w:id="0"/>
      <w:r w:rsidR="00D93939" w:rsidRPr="00331DB1">
        <w:rPr>
          <w:rFonts w:ascii="宋体" w:eastAsia="宋体" w:hAnsi="宋体" w:cs="宋体" w:hint="eastAsia"/>
          <w:b/>
          <w:kern w:val="0"/>
          <w:szCs w:val="24"/>
        </w:rPr>
        <w:t>排</w:t>
      </w:r>
      <w:r w:rsidR="00152B7B">
        <w:rPr>
          <w:rFonts w:ascii="宋体" w:eastAsia="宋体" w:hAnsi="宋体" w:cs="宋体" w:hint="eastAsia"/>
          <w:b/>
          <w:kern w:val="0"/>
          <w:szCs w:val="24"/>
        </w:rPr>
        <w:t>序</w:t>
      </w:r>
      <w:r w:rsidR="00D93939" w:rsidRPr="00331DB1">
        <w:rPr>
          <w:rFonts w:ascii="宋体" w:eastAsia="宋体" w:hAnsi="宋体" w:cs="宋体" w:hint="eastAsia"/>
          <w:b/>
          <w:kern w:val="0"/>
          <w:szCs w:val="24"/>
        </w:rPr>
        <w:t>。</w:t>
      </w:r>
    </w:p>
    <w:p w:rsidR="00FD0A6B" w:rsidRDefault="00FD0A6B" w:rsidP="006716DC">
      <w:pPr>
        <w:widowControl/>
        <w:spacing w:afterLines="100"/>
        <w:ind w:leftChars="-540" w:left="-1134"/>
        <w:jc w:val="left"/>
        <w:rPr>
          <w:sz w:val="30"/>
        </w:rPr>
      </w:pPr>
    </w:p>
    <w:sectPr w:rsidR="00FD0A6B" w:rsidSect="00915B34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E5B" w:rsidRDefault="001E4E5B" w:rsidP="0095036A">
      <w:r>
        <w:separator/>
      </w:r>
    </w:p>
  </w:endnote>
  <w:endnote w:type="continuationSeparator" w:id="1">
    <w:p w:rsidR="001E4E5B" w:rsidRDefault="001E4E5B" w:rsidP="0095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E5B" w:rsidRDefault="001E4E5B" w:rsidP="0095036A">
      <w:r>
        <w:separator/>
      </w:r>
    </w:p>
  </w:footnote>
  <w:footnote w:type="continuationSeparator" w:id="1">
    <w:p w:rsidR="001E4E5B" w:rsidRDefault="001E4E5B" w:rsidP="0095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AE1"/>
    <w:rsid w:val="000130A9"/>
    <w:rsid w:val="00035796"/>
    <w:rsid w:val="00060CDA"/>
    <w:rsid w:val="00062065"/>
    <w:rsid w:val="0006239A"/>
    <w:rsid w:val="000A5437"/>
    <w:rsid w:val="000C170D"/>
    <w:rsid w:val="000C770C"/>
    <w:rsid w:val="000D6FC8"/>
    <w:rsid w:val="000F54B4"/>
    <w:rsid w:val="00115D12"/>
    <w:rsid w:val="00136D68"/>
    <w:rsid w:val="00152B7B"/>
    <w:rsid w:val="00155856"/>
    <w:rsid w:val="001727B6"/>
    <w:rsid w:val="00191ABD"/>
    <w:rsid w:val="00195822"/>
    <w:rsid w:val="001B11F2"/>
    <w:rsid w:val="001D616B"/>
    <w:rsid w:val="001E4E5B"/>
    <w:rsid w:val="001E7B74"/>
    <w:rsid w:val="001F6251"/>
    <w:rsid w:val="00206349"/>
    <w:rsid w:val="0021393F"/>
    <w:rsid w:val="0022029F"/>
    <w:rsid w:val="00283D99"/>
    <w:rsid w:val="00291CB7"/>
    <w:rsid w:val="002C4080"/>
    <w:rsid w:val="002F1626"/>
    <w:rsid w:val="002F1F4A"/>
    <w:rsid w:val="00331DB1"/>
    <w:rsid w:val="00332AE1"/>
    <w:rsid w:val="00353969"/>
    <w:rsid w:val="00357EAB"/>
    <w:rsid w:val="00362D23"/>
    <w:rsid w:val="003734E0"/>
    <w:rsid w:val="00397AF4"/>
    <w:rsid w:val="00397F29"/>
    <w:rsid w:val="003A0E63"/>
    <w:rsid w:val="003A7685"/>
    <w:rsid w:val="003C6514"/>
    <w:rsid w:val="00422B28"/>
    <w:rsid w:val="00447908"/>
    <w:rsid w:val="00451B0C"/>
    <w:rsid w:val="00452279"/>
    <w:rsid w:val="004747AE"/>
    <w:rsid w:val="004753DA"/>
    <w:rsid w:val="004820B8"/>
    <w:rsid w:val="00492B3F"/>
    <w:rsid w:val="004A7926"/>
    <w:rsid w:val="004F3EB0"/>
    <w:rsid w:val="005364AD"/>
    <w:rsid w:val="00552E8F"/>
    <w:rsid w:val="00562F02"/>
    <w:rsid w:val="0057219F"/>
    <w:rsid w:val="005B3FD7"/>
    <w:rsid w:val="00604FCB"/>
    <w:rsid w:val="006716DC"/>
    <w:rsid w:val="00672506"/>
    <w:rsid w:val="00680889"/>
    <w:rsid w:val="00684A73"/>
    <w:rsid w:val="006A363A"/>
    <w:rsid w:val="006B0428"/>
    <w:rsid w:val="006B1C0E"/>
    <w:rsid w:val="006E0884"/>
    <w:rsid w:val="006E0FD3"/>
    <w:rsid w:val="0070042A"/>
    <w:rsid w:val="00705929"/>
    <w:rsid w:val="00712882"/>
    <w:rsid w:val="007809A0"/>
    <w:rsid w:val="00783D92"/>
    <w:rsid w:val="007A2610"/>
    <w:rsid w:val="007B110B"/>
    <w:rsid w:val="007B1A97"/>
    <w:rsid w:val="008167A0"/>
    <w:rsid w:val="008259D5"/>
    <w:rsid w:val="00877288"/>
    <w:rsid w:val="008B2372"/>
    <w:rsid w:val="008C3ADF"/>
    <w:rsid w:val="008F2C7A"/>
    <w:rsid w:val="00906DE7"/>
    <w:rsid w:val="00915B34"/>
    <w:rsid w:val="00926B77"/>
    <w:rsid w:val="00933FD4"/>
    <w:rsid w:val="00944C9B"/>
    <w:rsid w:val="0095036A"/>
    <w:rsid w:val="00960BA5"/>
    <w:rsid w:val="00974B01"/>
    <w:rsid w:val="009B6B7C"/>
    <w:rsid w:val="009C13EF"/>
    <w:rsid w:val="009C22D5"/>
    <w:rsid w:val="009D51FD"/>
    <w:rsid w:val="009F63F1"/>
    <w:rsid w:val="00A84D99"/>
    <w:rsid w:val="00AC3E40"/>
    <w:rsid w:val="00AE36A6"/>
    <w:rsid w:val="00B06C91"/>
    <w:rsid w:val="00B214E6"/>
    <w:rsid w:val="00B229AB"/>
    <w:rsid w:val="00B234B6"/>
    <w:rsid w:val="00B23C98"/>
    <w:rsid w:val="00B544BD"/>
    <w:rsid w:val="00BA3A72"/>
    <w:rsid w:val="00BB5CCF"/>
    <w:rsid w:val="00BC2BF5"/>
    <w:rsid w:val="00C03B59"/>
    <w:rsid w:val="00C1410F"/>
    <w:rsid w:val="00C36AE9"/>
    <w:rsid w:val="00C429BB"/>
    <w:rsid w:val="00C4365C"/>
    <w:rsid w:val="00C65E6D"/>
    <w:rsid w:val="00CA6F04"/>
    <w:rsid w:val="00CF7D66"/>
    <w:rsid w:val="00D12D69"/>
    <w:rsid w:val="00D324D8"/>
    <w:rsid w:val="00D43F83"/>
    <w:rsid w:val="00D71AE0"/>
    <w:rsid w:val="00D93939"/>
    <w:rsid w:val="00E0240E"/>
    <w:rsid w:val="00E054F5"/>
    <w:rsid w:val="00E35927"/>
    <w:rsid w:val="00E7243F"/>
    <w:rsid w:val="00EB06E0"/>
    <w:rsid w:val="00EC5EF5"/>
    <w:rsid w:val="00ED21C7"/>
    <w:rsid w:val="00EE3D72"/>
    <w:rsid w:val="00EF1476"/>
    <w:rsid w:val="00F40634"/>
    <w:rsid w:val="00F45C57"/>
    <w:rsid w:val="00F54616"/>
    <w:rsid w:val="00F620F9"/>
    <w:rsid w:val="00F66EB3"/>
    <w:rsid w:val="00F82EE0"/>
    <w:rsid w:val="00FD0A6B"/>
    <w:rsid w:val="00FD0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2B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2B3F"/>
    <w:rPr>
      <w:sz w:val="18"/>
      <w:szCs w:val="18"/>
    </w:rPr>
  </w:style>
  <w:style w:type="table" w:styleId="a4">
    <w:name w:val="Table Grid"/>
    <w:basedOn w:val="a1"/>
    <w:uiPriority w:val="59"/>
    <w:rsid w:val="007A2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950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5036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50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503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3A9B-2438-4FCF-A4D2-CEFA1579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李晓菲</dc:creator>
  <cp:lastModifiedBy>microsoft</cp:lastModifiedBy>
  <cp:revision>77</cp:revision>
  <cp:lastPrinted>2018-05-09T10:48:00Z</cp:lastPrinted>
  <dcterms:created xsi:type="dcterms:W3CDTF">2020-07-09T13:29:00Z</dcterms:created>
  <dcterms:modified xsi:type="dcterms:W3CDTF">2020-07-10T00:01:00Z</dcterms:modified>
</cp:coreProperties>
</file>