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44"/>
          <w:szCs w:val="44"/>
        </w:rPr>
      </w:pPr>
      <w:r>
        <w:rPr>
          <w:rFonts w:hint="eastAsia" w:ascii="黑体" w:hAnsi="黑体" w:eastAsia="黑体" w:cs="黑体"/>
          <w:sz w:val="44"/>
          <w:szCs w:val="44"/>
        </w:rPr>
        <w:t>在映鱼，做更好的自己</w:t>
      </w:r>
    </w:p>
    <w:p>
      <w:pPr>
        <w:spacing w:after="156" w:afterLines="50"/>
        <w:jc w:val="center"/>
        <w:rPr>
          <w:rFonts w:ascii="黑体" w:hAnsi="黑体" w:eastAsia="黑体" w:cs="黑体"/>
          <w:sz w:val="24"/>
          <w:szCs w:val="24"/>
        </w:rPr>
      </w:pPr>
      <w:r>
        <w:rPr>
          <w:rFonts w:hint="eastAsia" w:ascii="黑体" w:hAnsi="黑体" w:eastAsia="黑体" w:cs="黑体"/>
          <w:sz w:val="32"/>
          <w:szCs w:val="36"/>
        </w:rPr>
        <w:t xml:space="preserve">  </w:t>
      </w:r>
      <w:r>
        <w:rPr>
          <w:rFonts w:hint="eastAsia" w:ascii="黑体" w:hAnsi="黑体" w:eastAsia="黑体" w:cs="黑体"/>
          <w:sz w:val="24"/>
          <w:szCs w:val="28"/>
        </w:rPr>
        <w:t xml:space="preserve"> </w:t>
      </w:r>
      <w:r>
        <w:rPr>
          <w:rFonts w:hint="eastAsia" w:ascii="黑体" w:hAnsi="黑体" w:eastAsia="黑体" w:cs="黑体"/>
          <w:sz w:val="24"/>
          <w:szCs w:val="24"/>
        </w:rPr>
        <w:t>——记数字财商学院2022南京映鱼文化传媒校招宣讲及面试活动</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5月31日下午，南京映鱼文化传媒有限公司招收实习生的现场宣讲会在教2-309教室展开。自五月中旬开始，我院各合作实习基地已陆续通过线下线上的形式开展多场实习就业宣讲活动，本次校招宣讲会是其中一场。</w:t>
      </w:r>
    </w:p>
    <w:p>
      <w:pPr>
        <w:widowControl/>
        <w:ind w:firstLine="640" w:firstLineChars="200"/>
        <w:rPr>
          <w:rFonts w:ascii="仿宋" w:hAnsi="仿宋" w:eastAsia="仿宋" w:cs="仿宋"/>
          <w:sz w:val="32"/>
          <w:szCs w:val="32"/>
        </w:rPr>
      </w:pPr>
      <w:r>
        <w:rPr>
          <w:rFonts w:hint="eastAsia" w:ascii="仿宋" w:hAnsi="仿宋" w:eastAsia="仿宋" w:cs="仿宋"/>
          <w:sz w:val="32"/>
          <w:szCs w:val="32"/>
        </w:rPr>
        <w:t>南京映鱼文化传媒有限公司位于求雨.MCN直播空间，坐落于浦口高新区，是高新区打造的“南京首家5G短视频+直播基地”，总面积近1万平方米，规划打造100个直播间。2021年直播基地全年直播间带货GMV总数过亿，孵化、签约达人粉丝超过1亿。目前公司专注于新媒体互动营销业务，以短视频和直播为核心业务领域，通过新技术手段为品牌方、文化等领域推广宣传提供整体解决方案。此次宣讲会主要面向数字财商学院20级商务管理、国际商务专业及其他专业学生，招收主播、助播、直播运营岗位实习生，计划提供20个左右的实习岗位。</w:t>
      </w:r>
    </w:p>
    <w:p>
      <w:pPr>
        <w:widowControl/>
        <w:ind w:firstLine="640" w:firstLineChars="200"/>
        <w:rPr>
          <w:rFonts w:hint="eastAsia" w:ascii="仿宋" w:hAnsi="仿宋" w:eastAsia="仿宋" w:cs="仿宋"/>
          <w:sz w:val="32"/>
          <w:szCs w:val="32"/>
        </w:rPr>
      </w:pPr>
      <w:r>
        <w:rPr>
          <w:rFonts w:hint="eastAsia" w:ascii="仿宋" w:hAnsi="仿宋" w:eastAsia="仿宋" w:cs="仿宋"/>
          <w:sz w:val="32"/>
          <w:szCs w:val="32"/>
        </w:rPr>
        <w:t>宣讲团队由南京映鱼文化传媒有限公司总经理兼求雨.MCN直播基地负责人张晓先生和直播基地金牌讲师施剑老师组成，张总同时也是抖音电商中心认证讲师、巨量学认证讲师。张总首先为大家描述了目前短视频营销和直播电商发展的现状及趋势，然后介绍了映鱼文化传媒有限公司的基本情况，向同学们展示了各部门的工作内容、工作特点和人才需求的基本情况。最后分享了自己的企业微信，表达了欢迎同学们加入映鱼共同成长的愿望。</w:t>
      </w:r>
    </w:p>
    <w:p>
      <w:pPr>
        <w:widowControl/>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3959860" cy="2270125"/>
            <wp:effectExtent l="0" t="0" r="2540" b="15875"/>
            <wp:docPr id="5" name="图片 5" descr="IMG202205311408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20220531140849.jpg"/>
                    <pic:cNvPicPr>
                      <a:picLocks noChangeAspect="1"/>
                    </pic:cNvPicPr>
                  </pic:nvPicPr>
                  <pic:blipFill>
                    <a:blip r:embed="rId4"/>
                    <a:stretch>
                      <a:fillRect/>
                    </a:stretch>
                  </pic:blipFill>
                  <pic:spPr>
                    <a:xfrm>
                      <a:off x="0" y="0"/>
                      <a:ext cx="3959860" cy="2270125"/>
                    </a:xfrm>
                    <a:prstGeom prst="rect">
                      <a:avLst/>
                    </a:prstGeom>
                  </pic:spPr>
                </pic:pic>
              </a:graphicData>
            </a:graphic>
          </wp:inline>
        </w:drawing>
      </w:r>
    </w:p>
    <w:p>
      <w:pPr>
        <w:widowControl/>
        <w:ind w:firstLine="640" w:firstLineChars="200"/>
        <w:rPr>
          <w:rFonts w:ascii="仿宋" w:hAnsi="仿宋" w:eastAsia="仿宋" w:cs="仿宋"/>
          <w:sz w:val="32"/>
          <w:szCs w:val="32"/>
        </w:rPr>
      </w:pPr>
      <w:r>
        <w:rPr>
          <w:rFonts w:hint="eastAsia" w:ascii="仿宋" w:hAnsi="仿宋" w:eastAsia="仿宋" w:cs="仿宋"/>
          <w:sz w:val="32"/>
          <w:szCs w:val="32"/>
        </w:rPr>
        <w:t>在互动环节，由直播基地金牌讲师施剑老师对大家的提问进行解答。宣讲会气氛轻松融洽，鼓舞人心。在会议过程中就有不少学生添加了张总的企业微信，表达了希望加入的愿望。</w:t>
      </w:r>
    </w:p>
    <w:p>
      <w:pPr>
        <w:widowControl/>
        <w:jc w:val="center"/>
        <w:rPr>
          <w:rFonts w:ascii="仿宋" w:hAnsi="仿宋" w:eastAsia="仿宋" w:cs="仿宋"/>
          <w:sz w:val="32"/>
          <w:szCs w:val="32"/>
        </w:rPr>
      </w:pPr>
      <w:r>
        <w:rPr>
          <w:rFonts w:hint="eastAsia" w:ascii="仿宋" w:hAnsi="仿宋" w:eastAsia="仿宋" w:cs="仿宋"/>
          <w:sz w:val="32"/>
          <w:szCs w:val="32"/>
        </w:rPr>
        <w:drawing>
          <wp:inline distT="0" distB="0" distL="114300" distR="114300">
            <wp:extent cx="3959860" cy="2229485"/>
            <wp:effectExtent l="0" t="0" r="2540" b="18415"/>
            <wp:docPr id="6" name="图片 6" descr="IMG20220531143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20220531143601.jpg"/>
                    <pic:cNvPicPr>
                      <a:picLocks noChangeAspect="1"/>
                    </pic:cNvPicPr>
                  </pic:nvPicPr>
                  <pic:blipFill>
                    <a:blip r:embed="rId5"/>
                    <a:stretch>
                      <a:fillRect/>
                    </a:stretch>
                  </pic:blipFill>
                  <pic:spPr>
                    <a:xfrm>
                      <a:off x="0" y="0"/>
                      <a:ext cx="3959860" cy="2229485"/>
                    </a:xfrm>
                    <a:prstGeom prst="rect">
                      <a:avLst/>
                    </a:prstGeom>
                  </pic:spPr>
                </pic:pic>
              </a:graphicData>
            </a:graphic>
          </wp:inline>
        </w:drawing>
      </w:r>
    </w:p>
    <w:p>
      <w:pPr>
        <w:widowControl/>
        <w:ind w:firstLine="640" w:firstLineChars="200"/>
        <w:rPr>
          <w:rFonts w:ascii="仿宋" w:hAnsi="仿宋" w:eastAsia="仿宋" w:cs="仿宋"/>
          <w:sz w:val="32"/>
          <w:szCs w:val="32"/>
        </w:rPr>
      </w:pPr>
      <w:r>
        <w:rPr>
          <w:rFonts w:hint="eastAsia" w:ascii="仿宋" w:hAnsi="仿宋" w:eastAsia="仿宋" w:cs="仿宋"/>
          <w:sz w:val="32"/>
          <w:szCs w:val="32"/>
        </w:rPr>
        <w:t>6月7日下午映鱼文化传媒又安排了一对一的网络面试，进行实习生筛选工作，最终确定了实习生名单。</w:t>
      </w:r>
    </w:p>
    <w:p>
      <w:pPr>
        <w:widowControl/>
        <w:rPr>
          <w:rFonts w:ascii="仿宋" w:hAnsi="仿宋" w:eastAsia="仿宋" w:cs="仿宋"/>
          <w:sz w:val="32"/>
          <w:szCs w:val="32"/>
        </w:rPr>
      </w:pPr>
      <w:r>
        <w:rPr>
          <w:rFonts w:hint="eastAsia" w:ascii="仿宋" w:hAnsi="仿宋" w:eastAsia="仿宋" w:cs="仿宋"/>
          <w:sz w:val="32"/>
          <w:szCs w:val="32"/>
        </w:rPr>
        <w:drawing>
          <wp:inline distT="0" distB="0" distL="114300" distR="114300">
            <wp:extent cx="3282950" cy="2096770"/>
            <wp:effectExtent l="0" t="0" r="12700" b="17780"/>
            <wp:docPr id="4" name="图片 4" descr="IMG_20220607_231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20607_231034.jpg"/>
                    <pic:cNvPicPr>
                      <a:picLocks noChangeAspect="1"/>
                    </pic:cNvPicPr>
                  </pic:nvPicPr>
                  <pic:blipFill>
                    <a:blip r:embed="rId6"/>
                    <a:stretch>
                      <a:fillRect/>
                    </a:stretch>
                  </pic:blipFill>
                  <pic:spPr>
                    <a:xfrm>
                      <a:off x="0" y="0"/>
                      <a:ext cx="3282950" cy="2096770"/>
                    </a:xfrm>
                    <a:prstGeom prst="rect">
                      <a:avLst/>
                    </a:prstGeom>
                  </pic:spPr>
                </pic:pic>
              </a:graphicData>
            </a:graphic>
          </wp:inline>
        </w:drawing>
      </w:r>
      <w:r>
        <w:rPr>
          <w:rFonts w:hint="eastAsia" w:ascii="仿宋" w:hAnsi="仿宋" w:eastAsia="仿宋" w:cs="仿宋"/>
          <w:sz w:val="32"/>
          <w:szCs w:val="32"/>
        </w:rPr>
        <w:t xml:space="preserve"> </w:t>
      </w:r>
      <w:r>
        <w:rPr>
          <w:sz w:val="32"/>
          <w:szCs w:val="32"/>
        </w:rPr>
        <w:drawing>
          <wp:inline distT="0" distB="0" distL="114300" distR="114300">
            <wp:extent cx="1784985" cy="2122170"/>
            <wp:effectExtent l="0" t="0" r="571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784985" cy="2122170"/>
                    </a:xfrm>
                    <a:prstGeom prst="rect">
                      <a:avLst/>
                    </a:prstGeom>
                    <a:noFill/>
                    <a:ln>
                      <a:noFill/>
                    </a:ln>
                  </pic:spPr>
                </pic:pic>
              </a:graphicData>
            </a:graphic>
          </wp:inline>
        </w:drawing>
      </w:r>
      <w:bookmarkStart w:id="0" w:name="_GoBack"/>
      <w:bookmarkEnd w:id="0"/>
    </w:p>
    <w:p>
      <w:pPr>
        <w:ind w:firstLine="640" w:firstLineChars="200"/>
        <w:rPr>
          <w:rFonts w:ascii="仿宋" w:hAnsi="仿宋" w:eastAsia="仿宋" w:cs="仿宋"/>
          <w:sz w:val="32"/>
          <w:szCs w:val="32"/>
        </w:rPr>
      </w:pPr>
      <w:r>
        <w:rPr>
          <w:rFonts w:hint="eastAsia" w:ascii="仿宋" w:hAnsi="仿宋" w:eastAsia="仿宋" w:cs="仿宋"/>
          <w:sz w:val="32"/>
          <w:szCs w:val="32"/>
        </w:rPr>
        <w:t>我院与南京映鱼文化传媒有限公司于今年签订了校企合作协议，这是双方的第一次合作。南京映鱼文化积极拓展直播电商业务，涵盖美食、美妆、服饰、图书、日用百货等五大品类。其负责的求雨.MCN直播基地获得政府扶持，成为南京市商务局重点培育直播电商基地、市级重点培育直播电商机构；团委颁发的新兴青年群体创业基地；网信办颁发的网络综合治理示范点；统战部颁发的新阶层统战阵地等。我院学生踏实、努力、积极向上，多年来在众多实习基地获得用人单位的认可和好评。希望双方的合作能给学生带来更多素质技能提升和机会选择，帮助学生成长成才，成为更好的自己。</w:t>
      </w:r>
    </w:p>
    <w:p>
      <w:pPr>
        <w:jc w:val="right"/>
        <w:rPr>
          <w:rFonts w:ascii="仿宋" w:hAnsi="仿宋" w:eastAsia="仿宋" w:cs="仿宋"/>
          <w:sz w:val="32"/>
          <w:szCs w:val="32"/>
        </w:rPr>
      </w:pPr>
      <w:r>
        <w:rPr>
          <w:rFonts w:hint="eastAsia" w:ascii="仿宋" w:hAnsi="仿宋" w:eastAsia="仿宋" w:cs="仿宋"/>
          <w:sz w:val="32"/>
          <w:szCs w:val="32"/>
        </w:rPr>
        <w:t xml:space="preserve">                                                                      </w:t>
      </w:r>
    </w:p>
    <w:p>
      <w:pPr>
        <w:jc w:val="right"/>
        <w:rPr>
          <w:rFonts w:ascii="仿宋" w:hAnsi="仿宋" w:eastAsia="仿宋" w:cs="仿宋"/>
          <w:sz w:val="32"/>
          <w:szCs w:val="32"/>
        </w:rPr>
      </w:pPr>
      <w:r>
        <w:rPr>
          <w:rFonts w:hint="eastAsia" w:ascii="仿宋" w:hAnsi="仿宋" w:eastAsia="仿宋" w:cs="仿宋"/>
          <w:sz w:val="32"/>
          <w:szCs w:val="32"/>
        </w:rPr>
        <w:t>数字财商学院商贸物流教研室</w:t>
      </w:r>
    </w:p>
    <w:p>
      <w:pPr>
        <w:jc w:val="right"/>
        <w:rPr>
          <w:rFonts w:ascii="仿宋" w:hAnsi="仿宋" w:eastAsia="仿宋" w:cs="仿宋"/>
          <w:sz w:val="32"/>
          <w:szCs w:val="32"/>
        </w:rPr>
      </w:pPr>
      <w:r>
        <w:rPr>
          <w:rFonts w:hint="eastAsia" w:ascii="仿宋" w:hAnsi="仿宋" w:eastAsia="仿宋" w:cs="仿宋"/>
          <w:sz w:val="32"/>
          <w:szCs w:val="32"/>
        </w:rPr>
        <w:t>朱明远 供稿</w:t>
      </w:r>
    </w:p>
    <w:sectPr>
      <w:pgSz w:w="11906" w:h="16838"/>
      <w:pgMar w:top="1440"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ZTg4OGUwZmE4ODg0MTAxNTYyZjZlZjA4NTczYTkifQ=="/>
  </w:docVars>
  <w:rsids>
    <w:rsidRoot w:val="00293630"/>
    <w:rsid w:val="0003341D"/>
    <w:rsid w:val="000503E6"/>
    <w:rsid w:val="00105165"/>
    <w:rsid w:val="00243944"/>
    <w:rsid w:val="00293630"/>
    <w:rsid w:val="0034660C"/>
    <w:rsid w:val="003918E5"/>
    <w:rsid w:val="00462A9F"/>
    <w:rsid w:val="004D3080"/>
    <w:rsid w:val="0057709D"/>
    <w:rsid w:val="0065366D"/>
    <w:rsid w:val="00653CF7"/>
    <w:rsid w:val="006C4D4E"/>
    <w:rsid w:val="006D1C5B"/>
    <w:rsid w:val="007029A8"/>
    <w:rsid w:val="00730B9F"/>
    <w:rsid w:val="007446DD"/>
    <w:rsid w:val="0075471F"/>
    <w:rsid w:val="00787BB7"/>
    <w:rsid w:val="00791E04"/>
    <w:rsid w:val="007E0DBC"/>
    <w:rsid w:val="00852550"/>
    <w:rsid w:val="00913F57"/>
    <w:rsid w:val="00920897"/>
    <w:rsid w:val="00A541F1"/>
    <w:rsid w:val="00AF7042"/>
    <w:rsid w:val="00B52FF9"/>
    <w:rsid w:val="00B76D01"/>
    <w:rsid w:val="00B94537"/>
    <w:rsid w:val="00BE4104"/>
    <w:rsid w:val="00C2566E"/>
    <w:rsid w:val="00DB71DB"/>
    <w:rsid w:val="00DE5B9D"/>
    <w:rsid w:val="00E34C1F"/>
    <w:rsid w:val="00EC287F"/>
    <w:rsid w:val="00F87950"/>
    <w:rsid w:val="06A63E20"/>
    <w:rsid w:val="093F21B8"/>
    <w:rsid w:val="10A46E4A"/>
    <w:rsid w:val="203B7701"/>
    <w:rsid w:val="205F1AC5"/>
    <w:rsid w:val="25AC4721"/>
    <w:rsid w:val="386C056C"/>
    <w:rsid w:val="3B0A7A73"/>
    <w:rsid w:val="3C16449A"/>
    <w:rsid w:val="40E30BCD"/>
    <w:rsid w:val="568F5FB0"/>
    <w:rsid w:val="59171088"/>
    <w:rsid w:val="5D465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2"/>
    <w:qFormat/>
    <w:uiPriority w:val="0"/>
    <w:pPr>
      <w:ind w:left="100" w:leftChars="2500"/>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customStyle="1" w:styleId="9">
    <w:name w:val="页眉 Char"/>
    <w:link w:val="5"/>
    <w:qFormat/>
    <w:uiPriority w:val="0"/>
    <w:rPr>
      <w:kern w:val="2"/>
      <w:sz w:val="18"/>
      <w:szCs w:val="18"/>
    </w:rPr>
  </w:style>
  <w:style w:type="character" w:customStyle="1" w:styleId="10">
    <w:name w:val="页脚 Char"/>
    <w:link w:val="4"/>
    <w:qFormat/>
    <w:uiPriority w:val="0"/>
    <w:rPr>
      <w:kern w:val="2"/>
      <w:sz w:val="18"/>
      <w:szCs w:val="18"/>
    </w:rPr>
  </w:style>
  <w:style w:type="character" w:customStyle="1" w:styleId="11">
    <w:name w:val="批注框文本 Char"/>
    <w:basedOn w:val="7"/>
    <w:link w:val="3"/>
    <w:qFormat/>
    <w:uiPriority w:val="0"/>
    <w:rPr>
      <w:kern w:val="2"/>
      <w:sz w:val="18"/>
      <w:szCs w:val="18"/>
    </w:rPr>
  </w:style>
  <w:style w:type="character" w:customStyle="1" w:styleId="12">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162</Words>
  <Characters>924</Characters>
  <Lines>7</Lines>
  <Paragraphs>2</Paragraphs>
  <TotalTime>1</TotalTime>
  <ScaleCrop>false</ScaleCrop>
  <LinksUpToDate>false</LinksUpToDate>
  <CharactersWithSpaces>1084</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2019-04-03T08:50:00Z</dcterms:created>
  <dc:creator>zp</dc:creator>
  <cp:lastModifiedBy>Administrator</cp:lastModifiedBy>
  <dcterms:modified xsi:type="dcterms:W3CDTF">2022-06-08T02:56:52Z</dcterms:modified>
  <dc:title>来吧，和宜家一起成长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633F26F54344408DBC8F44665E079A66</vt:lpwstr>
  </property>
</Properties>
</file>